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01ED" w14:textId="77777777" w:rsidR="00760858" w:rsidRPr="007B1C09" w:rsidRDefault="00E1510B" w:rsidP="00444CCB">
      <w:pPr>
        <w:spacing w:line="600" w:lineRule="exact"/>
        <w:ind w:leftChars="-177" w:left="-425" w:right="-23"/>
        <w:jc w:val="right"/>
        <w:rPr>
          <w:rFonts w:ascii="Times New Roman" w:eastAsia="微軟正黑體" w:hAnsi="Times New Roman" w:cs="Times New Roman"/>
          <w:b/>
          <w:szCs w:val="24"/>
          <w:bdr w:val="single" w:sz="4" w:space="0" w:color="auto"/>
        </w:rPr>
      </w:pPr>
      <w:r w:rsidRPr="007B1C09">
        <w:rPr>
          <w:rFonts w:ascii="Times New Roman" w:eastAsia="微軟正黑體" w:hAnsi="Times New Roman" w:cs="Times New Roman" w:hint="eastAsia"/>
          <w:b/>
          <w:szCs w:val="24"/>
          <w:bdr w:val="single" w:sz="4" w:space="0" w:color="auto"/>
        </w:rPr>
        <w:t>附件</w:t>
      </w:r>
      <w:r w:rsidRPr="007B1C09">
        <w:rPr>
          <w:rFonts w:ascii="Times New Roman" w:eastAsia="微軟正黑體" w:hAnsi="Times New Roman" w:cs="Times New Roman" w:hint="eastAsia"/>
          <w:b/>
          <w:szCs w:val="24"/>
          <w:bdr w:val="single" w:sz="4" w:space="0" w:color="auto"/>
        </w:rPr>
        <w:t>1</w:t>
      </w:r>
    </w:p>
    <w:p w14:paraId="70EE94CC" w14:textId="6F1D332E" w:rsidR="00760858" w:rsidRPr="007B1C09" w:rsidRDefault="00C23F86" w:rsidP="00444CCB">
      <w:pPr>
        <w:spacing w:line="600" w:lineRule="exact"/>
        <w:ind w:leftChars="-177" w:left="-425" w:right="-23"/>
        <w:jc w:val="center"/>
        <w:rPr>
          <w:rFonts w:ascii="Times New Roman" w:eastAsia="標楷體" w:hAnsi="Times New Roman" w:cs="Times New Roman"/>
          <w:w w:val="99"/>
          <w:sz w:val="52"/>
          <w:szCs w:val="52"/>
        </w:rPr>
      </w:pPr>
      <w:proofErr w:type="gramStart"/>
      <w:r w:rsidRPr="00906CAD">
        <w:rPr>
          <w:rFonts w:ascii="Times New Roman" w:eastAsia="標楷體" w:hAnsi="Times New Roman" w:cs="Times New Roman"/>
          <w:color w:val="C00000"/>
          <w:w w:val="99"/>
          <w:sz w:val="52"/>
          <w:szCs w:val="52"/>
          <w:u w:val="single"/>
        </w:rPr>
        <w:t>11</w:t>
      </w:r>
      <w:r w:rsidR="00D368E6" w:rsidRPr="00906CAD">
        <w:rPr>
          <w:rFonts w:ascii="Times New Roman" w:eastAsia="標楷體" w:hAnsi="Times New Roman" w:cs="Times New Roman" w:hint="eastAsia"/>
          <w:color w:val="C00000"/>
          <w:w w:val="99"/>
          <w:sz w:val="52"/>
          <w:szCs w:val="52"/>
          <w:u w:val="single"/>
        </w:rPr>
        <w:t>4</w:t>
      </w:r>
      <w:proofErr w:type="gramEnd"/>
      <w:r w:rsidR="00DF7E64" w:rsidRPr="007B1C09">
        <w:rPr>
          <w:rFonts w:ascii="Times New Roman" w:eastAsia="標楷體" w:hAnsi="Times New Roman" w:cs="Times New Roman"/>
          <w:w w:val="99"/>
          <w:sz w:val="52"/>
          <w:szCs w:val="52"/>
        </w:rPr>
        <w:t>年</w:t>
      </w:r>
      <w:r w:rsidR="00760858" w:rsidRPr="007B1C09">
        <w:rPr>
          <w:rFonts w:ascii="Times New Roman" w:eastAsia="標楷體" w:hAnsi="Arial" w:cs="Times New Roman"/>
          <w:w w:val="99"/>
          <w:sz w:val="52"/>
          <w:szCs w:val="52"/>
        </w:rPr>
        <w:t>度審查地方政府辦理社區大學業務</w:t>
      </w:r>
    </w:p>
    <w:p w14:paraId="0BCF3CB1" w14:textId="5692B351" w:rsidR="00760858" w:rsidRPr="007B1C09" w:rsidRDefault="00760858" w:rsidP="00444CCB">
      <w:pPr>
        <w:spacing w:line="600" w:lineRule="exact"/>
        <w:ind w:leftChars="-177" w:left="-425" w:right="-23"/>
        <w:jc w:val="center"/>
        <w:rPr>
          <w:rFonts w:ascii="Times New Roman" w:eastAsia="標楷體" w:hAnsi="Times New Roman" w:cs="Times New Roman"/>
          <w:w w:val="99"/>
          <w:sz w:val="52"/>
          <w:szCs w:val="52"/>
        </w:rPr>
      </w:pPr>
      <w:r w:rsidRPr="007B1C09">
        <w:rPr>
          <w:rFonts w:ascii="Times New Roman" w:eastAsia="標楷體" w:hAnsi="Arial" w:cs="Times New Roman" w:hint="eastAsia"/>
          <w:w w:val="99"/>
          <w:sz w:val="52"/>
          <w:szCs w:val="52"/>
        </w:rPr>
        <w:t>暨全國社區大學</w:t>
      </w:r>
      <w:r w:rsidRPr="00906CAD">
        <w:rPr>
          <w:rFonts w:ascii="Times New Roman" w:eastAsia="標楷體" w:hAnsi="Arial" w:cs="Times New Roman" w:hint="eastAsia"/>
          <w:w w:val="99"/>
          <w:sz w:val="52"/>
          <w:szCs w:val="52"/>
        </w:rPr>
        <w:t>獎勵</w:t>
      </w:r>
      <w:r w:rsidR="00DE4D88" w:rsidRPr="00906CAD">
        <w:rPr>
          <w:rFonts w:ascii="Times New Roman" w:eastAsia="標楷體" w:hAnsi="Arial" w:cs="Times New Roman" w:hint="eastAsia"/>
          <w:w w:val="99"/>
          <w:sz w:val="52"/>
          <w:szCs w:val="52"/>
        </w:rPr>
        <w:t>申請</w:t>
      </w:r>
    </w:p>
    <w:p w14:paraId="51F9CAF3" w14:textId="77777777" w:rsidR="00760858" w:rsidRPr="007B1C09" w:rsidRDefault="00760858" w:rsidP="005F08E5">
      <w:pPr>
        <w:spacing w:beforeLines="50" w:before="262" w:line="760" w:lineRule="exact"/>
        <w:ind w:right="-23"/>
        <w:jc w:val="center"/>
        <w:rPr>
          <w:rFonts w:ascii="Times New Roman" w:eastAsia="微軟正黑體" w:hAnsi="Times New Roman" w:cs="Times New Roman"/>
          <w:w w:val="99"/>
          <w:sz w:val="56"/>
          <w:szCs w:val="56"/>
        </w:rPr>
      </w:pPr>
      <w:r w:rsidRPr="007B1C09">
        <w:rPr>
          <w:rFonts w:ascii="Times New Roman" w:eastAsia="微軟正黑體" w:hAnsi="Times New Roman" w:cs="Times New Roman" w:hint="eastAsia"/>
          <w:w w:val="99"/>
          <w:sz w:val="72"/>
          <w:szCs w:val="56"/>
        </w:rPr>
        <w:t>○○</w:t>
      </w:r>
      <w:r w:rsidRPr="007B1C09">
        <w:rPr>
          <w:rFonts w:ascii="Times New Roman" w:eastAsia="微軟正黑體" w:hAnsi="微軟正黑體" w:cs="Times New Roman"/>
          <w:w w:val="99"/>
          <w:sz w:val="56"/>
          <w:szCs w:val="56"/>
        </w:rPr>
        <w:t>縣市辦理社區大學業務</w:t>
      </w:r>
      <w:r w:rsidRPr="007B1C09">
        <w:rPr>
          <w:rFonts w:ascii="Times New Roman" w:eastAsia="微軟正黑體" w:hAnsi="Times New Roman" w:cs="Times New Roman"/>
          <w:w w:val="99"/>
          <w:sz w:val="56"/>
          <w:szCs w:val="56"/>
        </w:rPr>
        <w:t xml:space="preserve"> </w:t>
      </w:r>
      <w:r w:rsidRPr="007B1C09">
        <w:rPr>
          <w:rFonts w:ascii="Times New Roman" w:eastAsia="微軟正黑體" w:hAnsi="微軟正黑體" w:cs="Times New Roman"/>
          <w:w w:val="99"/>
          <w:sz w:val="56"/>
          <w:szCs w:val="56"/>
        </w:rPr>
        <w:t>績效自我評核報告</w:t>
      </w:r>
    </w:p>
    <w:p w14:paraId="76EBAFB4" w14:textId="77777777" w:rsidR="00760858" w:rsidRPr="007B1C09" w:rsidRDefault="00760858" w:rsidP="00444CCB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7B1C09">
        <w:rPr>
          <w:rFonts w:ascii="Times New Roman" w:eastAsia="標楷體" w:hAnsi="Times New Roman" w:cs="Times New Roman"/>
          <w:sz w:val="28"/>
          <w:szCs w:val="28"/>
        </w:rPr>
        <w:t>(</w:t>
      </w:r>
      <w:r w:rsidRPr="007B1C09">
        <w:rPr>
          <w:rFonts w:ascii="Times New Roman" w:eastAsia="標楷體" w:cs="Times New Roman" w:hint="eastAsia"/>
          <w:sz w:val="28"/>
          <w:szCs w:val="28"/>
        </w:rPr>
        <w:t>封面可自行設計</w:t>
      </w:r>
      <w:r w:rsidRPr="007B1C09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4AC08E04" w14:textId="77777777" w:rsidR="00760858" w:rsidRPr="007B1C09" w:rsidRDefault="00760858" w:rsidP="00444CCB">
      <w:pPr>
        <w:spacing w:line="240" w:lineRule="exact"/>
        <w:rPr>
          <w:rFonts w:ascii="Times New Roman" w:hAnsi="Times New Roman" w:cs="Times New Roman"/>
        </w:rPr>
      </w:pPr>
    </w:p>
    <w:tbl>
      <w:tblPr>
        <w:tblW w:w="13014" w:type="dxa"/>
        <w:jc w:val="center"/>
        <w:tblBorders>
          <w:top w:val="single" w:sz="18" w:space="0" w:color="333333"/>
          <w:left w:val="single" w:sz="18" w:space="0" w:color="333333"/>
          <w:bottom w:val="single" w:sz="18" w:space="0" w:color="333333"/>
          <w:right w:val="single" w:sz="18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3038"/>
        <w:gridCol w:w="1134"/>
        <w:gridCol w:w="2551"/>
        <w:gridCol w:w="4901"/>
      </w:tblGrid>
      <w:tr w:rsidR="007B1C09" w:rsidRPr="007B1C09" w14:paraId="56458234" w14:textId="77777777" w:rsidTr="00ED348B">
        <w:trPr>
          <w:trHeight w:val="769"/>
          <w:jc w:val="center"/>
        </w:trPr>
        <w:tc>
          <w:tcPr>
            <w:tcW w:w="8113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CCCCCC"/>
            <w:vAlign w:val="center"/>
          </w:tcPr>
          <w:p w14:paraId="58151295" w14:textId="77777777" w:rsidR="00760858" w:rsidRPr="007B1C09" w:rsidRDefault="00760858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1C09">
              <w:rPr>
                <w:rFonts w:ascii="Times New Roman" w:eastAsia="標楷體" w:cs="Times New Roman" w:hint="eastAsia"/>
                <w:sz w:val="32"/>
                <w:szCs w:val="32"/>
              </w:rPr>
              <w:t>聯絡人資訊</w:t>
            </w:r>
          </w:p>
        </w:tc>
        <w:tc>
          <w:tcPr>
            <w:tcW w:w="4901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B76C3E2" w14:textId="77777777" w:rsidR="00760858" w:rsidRPr="007B1C09" w:rsidRDefault="00760858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1C09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(</w:t>
            </w:r>
            <w:proofErr w:type="gramStart"/>
            <w:r w:rsidR="002650D8" w:rsidRPr="007B1C09">
              <w:rPr>
                <w:rFonts w:ascii="Times New Roman" w:eastAsia="標楷體" w:cs="Times New Roman" w:hint="eastAsia"/>
                <w:bCs/>
                <w:sz w:val="32"/>
                <w:szCs w:val="32"/>
              </w:rPr>
              <w:t>請蓋關防</w:t>
            </w:r>
            <w:proofErr w:type="gramEnd"/>
            <w:r w:rsidRPr="007B1C09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)</w:t>
            </w:r>
          </w:p>
        </w:tc>
      </w:tr>
      <w:tr w:rsidR="007B1C09" w:rsidRPr="007B1C09" w14:paraId="302F3386" w14:textId="77777777" w:rsidTr="00ED348B">
        <w:trPr>
          <w:trHeight w:val="20"/>
          <w:jc w:val="center"/>
        </w:trPr>
        <w:tc>
          <w:tcPr>
            <w:tcW w:w="1390" w:type="dxa"/>
            <w:tcBorders>
              <w:left w:val="single" w:sz="24" w:space="0" w:color="auto"/>
            </w:tcBorders>
            <w:vAlign w:val="center"/>
          </w:tcPr>
          <w:p w14:paraId="43A0DB35" w14:textId="77777777" w:rsidR="00760858" w:rsidRPr="007B1C09" w:rsidRDefault="00760858" w:rsidP="00444C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B1C09">
              <w:rPr>
                <w:rFonts w:ascii="Times New Roman" w:eastAsia="標楷體" w:cs="Times New Roman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3038" w:type="dxa"/>
            <w:vAlign w:val="center"/>
          </w:tcPr>
          <w:p w14:paraId="0D0663B0" w14:textId="77777777" w:rsidR="00760858" w:rsidRPr="007B1C09" w:rsidRDefault="00760858" w:rsidP="00444CCB">
            <w:pPr>
              <w:spacing w:beforeLines="50" w:before="262" w:afterLines="50" w:after="262" w:line="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92B0BD6" w14:textId="77777777" w:rsidR="00760858" w:rsidRPr="007B1C09" w:rsidRDefault="00760858" w:rsidP="00444CCB">
            <w:pPr>
              <w:spacing w:beforeLines="50" w:before="262" w:afterLines="50" w:after="262" w:line="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B1C09">
              <w:rPr>
                <w:rFonts w:ascii="Times New Roman" w:eastAsia="標楷體" w:cs="Times New Roman" w:hint="eastAsia"/>
                <w:bCs/>
                <w:sz w:val="32"/>
                <w:szCs w:val="32"/>
              </w:rPr>
              <w:t>職稱</w:t>
            </w:r>
          </w:p>
        </w:tc>
        <w:tc>
          <w:tcPr>
            <w:tcW w:w="2551" w:type="dxa"/>
            <w:vAlign w:val="center"/>
          </w:tcPr>
          <w:p w14:paraId="1371F3BA" w14:textId="77777777" w:rsidR="00760858" w:rsidRPr="007B1C09" w:rsidRDefault="00760858" w:rsidP="00444CCB">
            <w:pPr>
              <w:spacing w:beforeLines="50" w:before="262" w:afterLines="50" w:after="262" w:line="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01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59FD807" w14:textId="77777777" w:rsidR="00760858" w:rsidRPr="007B1C09" w:rsidRDefault="00760858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7B1C09" w:rsidRPr="007B1C09" w14:paraId="06A4CF40" w14:textId="77777777" w:rsidTr="00ED348B">
        <w:trPr>
          <w:trHeight w:val="20"/>
          <w:jc w:val="center"/>
        </w:trPr>
        <w:tc>
          <w:tcPr>
            <w:tcW w:w="1390" w:type="dxa"/>
            <w:tcBorders>
              <w:left w:val="single" w:sz="24" w:space="0" w:color="auto"/>
            </w:tcBorders>
            <w:vAlign w:val="center"/>
          </w:tcPr>
          <w:p w14:paraId="1DD87140" w14:textId="77777777" w:rsidR="00760858" w:rsidRPr="007B1C09" w:rsidRDefault="00760858" w:rsidP="00444C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B1C09">
              <w:rPr>
                <w:rFonts w:ascii="Times New Roman" w:eastAsia="標楷體" w:cs="Times New Roman" w:hint="eastAsia"/>
                <w:bCs/>
                <w:sz w:val="32"/>
                <w:szCs w:val="32"/>
              </w:rPr>
              <w:t>公務</w:t>
            </w:r>
          </w:p>
          <w:p w14:paraId="137D685D" w14:textId="77777777" w:rsidR="00760858" w:rsidRPr="007B1C09" w:rsidRDefault="00760858" w:rsidP="00444C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B1C09">
              <w:rPr>
                <w:rFonts w:ascii="Times New Roman" w:eastAsia="標楷體" w:cs="Times New Roman" w:hint="eastAsia"/>
                <w:bCs/>
                <w:sz w:val="32"/>
                <w:szCs w:val="32"/>
              </w:rPr>
              <w:t>電話</w:t>
            </w:r>
          </w:p>
        </w:tc>
        <w:tc>
          <w:tcPr>
            <w:tcW w:w="6723" w:type="dxa"/>
            <w:gridSpan w:val="3"/>
            <w:vAlign w:val="center"/>
          </w:tcPr>
          <w:p w14:paraId="4D196F88" w14:textId="77777777" w:rsidR="00760858" w:rsidRPr="007B1C09" w:rsidRDefault="00760858" w:rsidP="00444CCB">
            <w:pPr>
              <w:spacing w:beforeLines="50" w:before="262" w:afterLines="50" w:after="262" w:line="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901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3D893A3" w14:textId="77777777" w:rsidR="00760858" w:rsidRPr="007B1C09" w:rsidRDefault="00760858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7B1C09" w:rsidRPr="007B1C09" w14:paraId="181D27AC" w14:textId="77777777" w:rsidTr="00ED348B">
        <w:trPr>
          <w:trHeight w:val="906"/>
          <w:jc w:val="center"/>
        </w:trPr>
        <w:tc>
          <w:tcPr>
            <w:tcW w:w="1390" w:type="dxa"/>
            <w:tcBorders>
              <w:left w:val="single" w:sz="24" w:space="0" w:color="auto"/>
            </w:tcBorders>
            <w:vAlign w:val="center"/>
          </w:tcPr>
          <w:p w14:paraId="7BAF8777" w14:textId="77777777" w:rsidR="00760858" w:rsidRPr="007B1C09" w:rsidRDefault="00760858" w:rsidP="00444C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B1C09">
              <w:rPr>
                <w:rFonts w:ascii="Times New Roman" w:eastAsia="標楷體" w:cs="Times New Roman" w:hint="eastAsia"/>
                <w:bCs/>
                <w:sz w:val="32"/>
                <w:szCs w:val="32"/>
              </w:rPr>
              <w:t>手機</w:t>
            </w:r>
          </w:p>
        </w:tc>
        <w:tc>
          <w:tcPr>
            <w:tcW w:w="6723" w:type="dxa"/>
            <w:gridSpan w:val="3"/>
            <w:vAlign w:val="center"/>
          </w:tcPr>
          <w:p w14:paraId="17ECC96F" w14:textId="77777777" w:rsidR="00760858" w:rsidRPr="007B1C09" w:rsidRDefault="00760858" w:rsidP="00444CC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</w:p>
          <w:p w14:paraId="71F85BB2" w14:textId="77777777" w:rsidR="00760858" w:rsidRPr="007B1C09" w:rsidRDefault="00760858" w:rsidP="00444CC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B1C09">
              <w:rPr>
                <w:rFonts w:ascii="Times New Roman" w:eastAsia="標楷體" w:cs="Times New Roman" w:hint="eastAsia"/>
                <w:bCs/>
                <w:sz w:val="28"/>
                <w:szCs w:val="28"/>
              </w:rPr>
              <w:t>（僅供本案聯繫之用，</w:t>
            </w:r>
            <w:proofErr w:type="gramStart"/>
            <w:r w:rsidRPr="007B1C09">
              <w:rPr>
                <w:rFonts w:ascii="Times New Roman" w:eastAsia="標楷體" w:cs="Times New Roman" w:hint="eastAsia"/>
                <w:bCs/>
                <w:sz w:val="28"/>
                <w:szCs w:val="28"/>
              </w:rPr>
              <w:t>不</w:t>
            </w:r>
            <w:proofErr w:type="gramEnd"/>
            <w:r w:rsidRPr="007B1C09">
              <w:rPr>
                <w:rFonts w:ascii="Times New Roman" w:eastAsia="標楷體" w:cs="Times New Roman" w:hint="eastAsia"/>
                <w:bCs/>
                <w:sz w:val="28"/>
                <w:szCs w:val="28"/>
              </w:rPr>
              <w:t>另作他用途使用）</w:t>
            </w:r>
          </w:p>
        </w:tc>
        <w:tc>
          <w:tcPr>
            <w:tcW w:w="4901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FE2BA97" w14:textId="77777777" w:rsidR="00760858" w:rsidRPr="007B1C09" w:rsidRDefault="00760858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7B1C09" w:rsidRPr="007B1C09" w14:paraId="285D8430" w14:textId="77777777" w:rsidTr="00ED348B">
        <w:trPr>
          <w:trHeight w:val="20"/>
          <w:jc w:val="center"/>
        </w:trPr>
        <w:tc>
          <w:tcPr>
            <w:tcW w:w="1390" w:type="dxa"/>
            <w:tcBorders>
              <w:left w:val="single" w:sz="24" w:space="0" w:color="auto"/>
            </w:tcBorders>
            <w:vAlign w:val="center"/>
          </w:tcPr>
          <w:p w14:paraId="3187ABC8" w14:textId="77777777" w:rsidR="00760858" w:rsidRPr="007B1C09" w:rsidRDefault="00760858" w:rsidP="00444C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B1C09">
              <w:rPr>
                <w:rFonts w:ascii="Times New Roman" w:eastAsia="標楷體" w:cs="Times New Roman" w:hint="eastAsia"/>
                <w:bCs/>
                <w:sz w:val="32"/>
                <w:szCs w:val="32"/>
              </w:rPr>
              <w:t>公務</w:t>
            </w:r>
          </w:p>
          <w:p w14:paraId="3CD5D745" w14:textId="77777777" w:rsidR="00760858" w:rsidRPr="007B1C09" w:rsidRDefault="00760858" w:rsidP="00444C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1C09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E-mail</w:t>
            </w:r>
          </w:p>
        </w:tc>
        <w:tc>
          <w:tcPr>
            <w:tcW w:w="6723" w:type="dxa"/>
            <w:gridSpan w:val="3"/>
            <w:vAlign w:val="center"/>
          </w:tcPr>
          <w:p w14:paraId="72B05412" w14:textId="77777777" w:rsidR="00760858" w:rsidRPr="007B1C09" w:rsidRDefault="00760858" w:rsidP="00444CCB">
            <w:pPr>
              <w:spacing w:beforeLines="50" w:before="262" w:afterLines="50" w:after="262" w:line="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901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19626DB" w14:textId="77777777" w:rsidR="00760858" w:rsidRPr="007B1C09" w:rsidRDefault="00760858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7B1C09" w:rsidRPr="007B1C09" w14:paraId="5E01EA4F" w14:textId="77777777" w:rsidTr="00ED348B">
        <w:trPr>
          <w:trHeight w:val="20"/>
          <w:jc w:val="center"/>
        </w:trPr>
        <w:tc>
          <w:tcPr>
            <w:tcW w:w="139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6A4FD2E" w14:textId="77777777" w:rsidR="00760858" w:rsidRPr="007B1C09" w:rsidRDefault="00760858" w:rsidP="00444C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B1C09">
              <w:rPr>
                <w:rFonts w:ascii="Times New Roman" w:eastAsia="標楷體" w:cs="Times New Roman" w:hint="eastAsia"/>
                <w:bCs/>
                <w:sz w:val="32"/>
                <w:szCs w:val="32"/>
              </w:rPr>
              <w:t>日期</w:t>
            </w:r>
          </w:p>
        </w:tc>
        <w:tc>
          <w:tcPr>
            <w:tcW w:w="6723" w:type="dxa"/>
            <w:gridSpan w:val="3"/>
            <w:tcBorders>
              <w:bottom w:val="single" w:sz="24" w:space="0" w:color="auto"/>
            </w:tcBorders>
            <w:vAlign w:val="center"/>
          </w:tcPr>
          <w:p w14:paraId="22919C17" w14:textId="4E4154FC" w:rsidR="00760858" w:rsidRPr="007B1C09" w:rsidRDefault="00760858" w:rsidP="00444CCB">
            <w:pPr>
              <w:spacing w:beforeLines="50" w:before="262" w:afterLines="50" w:after="262" w:line="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B1C09">
              <w:rPr>
                <w:rFonts w:ascii="Times New Roman" w:eastAsia="標楷體" w:cs="Times New Roman" w:hint="eastAsia"/>
                <w:bCs/>
                <w:sz w:val="32"/>
                <w:szCs w:val="32"/>
              </w:rPr>
              <w:t>中華民國</w:t>
            </w:r>
            <w:r w:rsidR="00C23F86" w:rsidRPr="00906CAD">
              <w:rPr>
                <w:rFonts w:ascii="Times New Roman" w:eastAsia="標楷體" w:hAnsi="Times New Roman" w:cs="Times New Roman"/>
                <w:bCs/>
                <w:color w:val="C00000"/>
                <w:sz w:val="32"/>
                <w:szCs w:val="32"/>
                <w:u w:val="single"/>
              </w:rPr>
              <w:t>11</w:t>
            </w:r>
            <w:r w:rsidR="00D368E6" w:rsidRPr="00906CAD">
              <w:rPr>
                <w:rFonts w:ascii="Times New Roman" w:eastAsia="標楷體" w:hAnsi="Times New Roman" w:cs="Times New Roman" w:hint="eastAsia"/>
                <w:bCs/>
                <w:color w:val="C00000"/>
                <w:sz w:val="32"/>
                <w:szCs w:val="32"/>
                <w:u w:val="single"/>
              </w:rPr>
              <w:t>4</w:t>
            </w:r>
            <w:r w:rsidR="00DF7E64" w:rsidRPr="007B1C09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年</w:t>
            </w:r>
            <w:r w:rsidRPr="007B1C09">
              <w:rPr>
                <w:rFonts w:ascii="Times New Roman" w:eastAsia="標楷體" w:cs="Times New Roman"/>
                <w:bCs/>
                <w:sz w:val="32"/>
                <w:szCs w:val="32"/>
              </w:rPr>
              <w:t xml:space="preserve">　　月　　日</w:t>
            </w:r>
          </w:p>
        </w:tc>
        <w:tc>
          <w:tcPr>
            <w:tcW w:w="4901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71DD1AE" w14:textId="77777777" w:rsidR="00760858" w:rsidRPr="007B1C09" w:rsidRDefault="00760858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</w:tbl>
    <w:p w14:paraId="0A86BA56" w14:textId="77777777" w:rsidR="00760858" w:rsidRPr="007B1C09" w:rsidRDefault="00760858" w:rsidP="00444CCB">
      <w:pPr>
        <w:rPr>
          <w:rFonts w:ascii="Times New Roman" w:hAnsi="Times New Roman" w:cs="Times New Roman"/>
        </w:rPr>
        <w:sectPr w:rsidR="00760858" w:rsidRPr="007B1C09" w:rsidSect="001803CF">
          <w:headerReference w:type="default" r:id="rId8"/>
          <w:footerReference w:type="default" r:id="rId9"/>
          <w:pgSz w:w="16838" w:h="11906" w:orient="landscape" w:code="9"/>
          <w:pgMar w:top="794" w:right="1361" w:bottom="794" w:left="1361" w:header="851" w:footer="502" w:gutter="0"/>
          <w:pgNumType w:fmt="decimalFullWidth" w:start="3"/>
          <w:cols w:space="425"/>
          <w:docGrid w:type="lines" w:linePitch="525"/>
        </w:sectPr>
      </w:pPr>
    </w:p>
    <w:p w14:paraId="6DA71C5A" w14:textId="594C56ED" w:rsidR="00760858" w:rsidRPr="007B1C09" w:rsidRDefault="00C23F86" w:rsidP="00444CCB">
      <w:pPr>
        <w:pStyle w:val="a9"/>
        <w:widowControl w:val="0"/>
        <w:spacing w:after="0" w:line="700" w:lineRule="exact"/>
        <w:rPr>
          <w:rFonts w:ascii="Times New Roman" w:eastAsia="微軟正黑體" w:hAnsi="Times New Roman" w:cs="Times New Roman"/>
          <w:b/>
          <w:color w:val="auto"/>
          <w:sz w:val="44"/>
          <w:szCs w:val="44"/>
        </w:rPr>
      </w:pPr>
      <w:proofErr w:type="gramStart"/>
      <w:r w:rsidRPr="00906CAD">
        <w:rPr>
          <w:rFonts w:ascii="Times New Roman" w:eastAsia="微軟正黑體" w:hAnsi="Times New Roman" w:cs="Times New Roman"/>
          <w:b/>
          <w:color w:val="C00000"/>
          <w:sz w:val="44"/>
          <w:szCs w:val="44"/>
          <w:u w:val="single"/>
        </w:rPr>
        <w:lastRenderedPageBreak/>
        <w:t>11</w:t>
      </w:r>
      <w:r w:rsidR="00D368E6" w:rsidRPr="00906CAD">
        <w:rPr>
          <w:rFonts w:ascii="Times New Roman" w:eastAsia="微軟正黑體" w:hAnsi="Times New Roman" w:cs="Times New Roman" w:hint="eastAsia"/>
          <w:b/>
          <w:color w:val="C00000"/>
          <w:sz w:val="44"/>
          <w:szCs w:val="44"/>
          <w:u w:val="single"/>
        </w:rPr>
        <w:t>4</w:t>
      </w:r>
      <w:proofErr w:type="gramEnd"/>
      <w:r w:rsidR="00DF7E64" w:rsidRPr="007B1C09">
        <w:rPr>
          <w:rFonts w:ascii="Times New Roman" w:eastAsia="微軟正黑體" w:hAnsi="Times New Roman" w:cs="Times New Roman"/>
          <w:b/>
          <w:color w:val="auto"/>
          <w:sz w:val="44"/>
          <w:szCs w:val="44"/>
        </w:rPr>
        <w:t>年</w:t>
      </w:r>
      <w:r w:rsidR="00760858" w:rsidRPr="007B1C09">
        <w:rPr>
          <w:rFonts w:ascii="Times New Roman" w:eastAsia="微軟正黑體" w:hAnsi="微軟正黑體" w:cs="Times New Roman"/>
          <w:b/>
          <w:color w:val="auto"/>
          <w:sz w:val="44"/>
          <w:szCs w:val="44"/>
        </w:rPr>
        <w:t>度</w:t>
      </w:r>
      <w:r w:rsidR="00760858" w:rsidRPr="007B1C09">
        <w:rPr>
          <w:rFonts w:ascii="Times New Roman" w:eastAsia="微軟正黑體" w:hAnsi="Times New Roman" w:cs="Times New Roman"/>
          <w:b/>
          <w:color w:val="auto"/>
          <w:sz w:val="44"/>
          <w:szCs w:val="44"/>
        </w:rPr>
        <w:t xml:space="preserve"> ○○</w:t>
      </w:r>
      <w:r w:rsidR="00760858" w:rsidRPr="007B1C09">
        <w:rPr>
          <w:rFonts w:ascii="Times New Roman" w:eastAsia="微軟正黑體" w:hAnsi="微軟正黑體" w:cs="Times New Roman"/>
          <w:b/>
          <w:color w:val="auto"/>
          <w:sz w:val="44"/>
          <w:szCs w:val="44"/>
        </w:rPr>
        <w:t>縣市辦理社區大學業務</w:t>
      </w:r>
      <w:r w:rsidR="00760858" w:rsidRPr="007B1C09">
        <w:rPr>
          <w:rFonts w:ascii="Times New Roman" w:eastAsia="微軟正黑體" w:hAnsi="Times New Roman" w:cs="Times New Roman"/>
          <w:b/>
          <w:color w:val="auto"/>
          <w:sz w:val="44"/>
          <w:szCs w:val="44"/>
        </w:rPr>
        <w:t xml:space="preserve"> </w:t>
      </w:r>
      <w:r w:rsidR="00760858" w:rsidRPr="007B1C09">
        <w:rPr>
          <w:rFonts w:ascii="Times New Roman" w:eastAsia="微軟正黑體" w:hAnsi="微軟正黑體" w:cs="Times New Roman"/>
          <w:b/>
          <w:color w:val="auto"/>
          <w:sz w:val="44"/>
          <w:szCs w:val="44"/>
        </w:rPr>
        <w:t>績效自我評核報告</w:t>
      </w:r>
    </w:p>
    <w:p w14:paraId="3EF7A1DB" w14:textId="77777777" w:rsidR="00760858" w:rsidRPr="007B1C09" w:rsidRDefault="00760858" w:rsidP="00444CCB">
      <w:pPr>
        <w:rPr>
          <w:rFonts w:ascii="Times New Roman" w:hAnsi="Times New Roman" w:cs="Times New Roman"/>
        </w:rPr>
      </w:pPr>
    </w:p>
    <w:p w14:paraId="3D091D75" w14:textId="77777777" w:rsidR="00760858" w:rsidRPr="007B1C09" w:rsidRDefault="00760858" w:rsidP="00444CCB">
      <w:pPr>
        <w:spacing w:line="240" w:lineRule="atLeast"/>
        <w:ind w:firstLineChars="50" w:firstLine="180"/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</w:rPr>
      </w:pPr>
      <w:r w:rsidRPr="007B1C09">
        <w:rPr>
          <w:rFonts w:ascii="Times New Roman" w:eastAsia="標楷體" w:cs="Times New Roman" w:hint="eastAsia"/>
          <w:b/>
          <w:sz w:val="36"/>
          <w:szCs w:val="36"/>
          <w:bdr w:val="single" w:sz="4" w:space="0" w:color="auto"/>
        </w:rPr>
        <w:t>績效自我評核報告大綱格式</w:t>
      </w:r>
    </w:p>
    <w:p w14:paraId="21BBF59C" w14:textId="77777777" w:rsidR="00760858" w:rsidRPr="007B1C09" w:rsidRDefault="00760858" w:rsidP="00444CCB">
      <w:pPr>
        <w:spacing w:line="240" w:lineRule="exact"/>
        <w:ind w:firstLineChars="50" w:firstLine="160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42CA2EEC" w14:textId="77777777" w:rsidR="00760858" w:rsidRPr="007B1C09" w:rsidRDefault="00760858" w:rsidP="00444CCB">
      <w:pPr>
        <w:spacing w:line="240" w:lineRule="atLeast"/>
        <w:ind w:firstLineChars="50" w:firstLine="160"/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cs="Times New Roman" w:hint="eastAsia"/>
          <w:b/>
          <w:sz w:val="32"/>
          <w:szCs w:val="32"/>
        </w:rPr>
        <w:t>壹、整體資料說明</w:t>
      </w:r>
    </w:p>
    <w:p w14:paraId="76C8E68B" w14:textId="60AFB303" w:rsidR="00DE4D88" w:rsidRPr="007B1C09" w:rsidRDefault="00760858" w:rsidP="00DE4D88">
      <w:pPr>
        <w:pStyle w:val="a3"/>
        <w:numPr>
          <w:ilvl w:val="2"/>
          <w:numId w:val="4"/>
        </w:numPr>
        <w:spacing w:line="240" w:lineRule="atLeast"/>
        <w:ind w:leftChars="0" w:left="1162" w:hanging="748"/>
        <w:rPr>
          <w:rFonts w:ascii="Times New Roman" w:eastAsia="標楷體" w:hAnsi="Times New Roman" w:cs="Times New Roman"/>
          <w:sz w:val="32"/>
          <w:szCs w:val="32"/>
        </w:rPr>
      </w:pPr>
      <w:r w:rsidRPr="007B1C09">
        <w:rPr>
          <w:rFonts w:ascii="Times New Roman" w:eastAsia="標楷體" w:cs="Times New Roman" w:hint="eastAsia"/>
          <w:sz w:val="32"/>
          <w:szCs w:val="32"/>
        </w:rPr>
        <w:t>縣（市）地理、人文特性及</w:t>
      </w:r>
      <w:proofErr w:type="gramStart"/>
      <w:r w:rsidR="00C23F86" w:rsidRPr="00906CAD">
        <w:rPr>
          <w:rFonts w:ascii="Times New Roman" w:eastAsia="標楷體" w:hAnsi="Times New Roman" w:cs="Times New Roman"/>
          <w:color w:val="C00000"/>
          <w:sz w:val="32"/>
          <w:szCs w:val="32"/>
          <w:u w:val="single"/>
        </w:rPr>
        <w:t>11</w:t>
      </w:r>
      <w:r w:rsidR="00D368E6" w:rsidRPr="00906CAD">
        <w:rPr>
          <w:rFonts w:ascii="Times New Roman" w:eastAsia="標楷體" w:hAnsi="Times New Roman" w:cs="Times New Roman" w:hint="eastAsia"/>
          <w:color w:val="C00000"/>
          <w:sz w:val="32"/>
          <w:szCs w:val="32"/>
          <w:u w:val="single"/>
        </w:rPr>
        <w:t>3</w:t>
      </w:r>
      <w:proofErr w:type="gramEnd"/>
      <w:r w:rsidR="00DF7E64" w:rsidRPr="00906CAD">
        <w:rPr>
          <w:rFonts w:ascii="Times New Roman" w:eastAsia="標楷體" w:hAnsi="Times New Roman" w:cs="Times New Roman"/>
          <w:color w:val="C00000"/>
          <w:sz w:val="32"/>
          <w:szCs w:val="32"/>
          <w:u w:val="single"/>
        </w:rPr>
        <w:t>年</w:t>
      </w:r>
      <w:r w:rsidRPr="007B1C09">
        <w:rPr>
          <w:rFonts w:ascii="Times New Roman" w:eastAsia="標楷體" w:cs="Times New Roman"/>
          <w:sz w:val="32"/>
          <w:szCs w:val="32"/>
        </w:rPr>
        <w:t>度</w:t>
      </w:r>
      <w:r w:rsidRPr="007B1C09">
        <w:rPr>
          <w:rFonts w:ascii="Times New Roman" w:eastAsia="標楷體" w:hAnsi="Times New Roman" w:cs="Times New Roman"/>
          <w:sz w:val="32"/>
          <w:szCs w:val="32"/>
        </w:rPr>
        <w:t>18</w:t>
      </w:r>
      <w:r w:rsidRPr="007B1C09">
        <w:rPr>
          <w:rFonts w:ascii="Times New Roman" w:eastAsia="標楷體" w:cs="Times New Roman" w:hint="eastAsia"/>
          <w:sz w:val="32"/>
          <w:szCs w:val="32"/>
        </w:rPr>
        <w:t>歲以上人口數分析</w:t>
      </w:r>
      <w:r w:rsidR="00DE4D88" w:rsidRPr="007B1C09">
        <w:rPr>
          <w:rFonts w:ascii="Times New Roman" w:eastAsia="標楷體" w:cs="Times New Roman" w:hint="eastAsia"/>
          <w:sz w:val="32"/>
          <w:szCs w:val="32"/>
        </w:rPr>
        <w:t xml:space="preserve"> </w:t>
      </w:r>
    </w:p>
    <w:p w14:paraId="2C148019" w14:textId="4F737007" w:rsidR="00760858" w:rsidRPr="007B1C09" w:rsidRDefault="00C23F86" w:rsidP="00444CCB">
      <w:pPr>
        <w:pStyle w:val="a3"/>
        <w:numPr>
          <w:ilvl w:val="2"/>
          <w:numId w:val="4"/>
        </w:numPr>
        <w:spacing w:line="240" w:lineRule="atLeast"/>
        <w:ind w:leftChars="0" w:left="1162" w:hanging="748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906CAD">
        <w:rPr>
          <w:rFonts w:ascii="Times New Roman" w:eastAsia="標楷體" w:hAnsi="Times New Roman" w:cs="Times New Roman"/>
          <w:color w:val="C00000"/>
          <w:sz w:val="32"/>
          <w:szCs w:val="32"/>
          <w:u w:val="single"/>
        </w:rPr>
        <w:t>11</w:t>
      </w:r>
      <w:r w:rsidR="00D368E6" w:rsidRPr="00906CAD">
        <w:rPr>
          <w:rFonts w:ascii="Times New Roman" w:eastAsia="標楷體" w:hAnsi="Times New Roman" w:cs="Times New Roman" w:hint="eastAsia"/>
          <w:color w:val="C00000"/>
          <w:sz w:val="32"/>
          <w:szCs w:val="32"/>
          <w:u w:val="single"/>
        </w:rPr>
        <w:t>3</w:t>
      </w:r>
      <w:proofErr w:type="gramEnd"/>
      <w:r w:rsidR="00DF7E64" w:rsidRPr="00906CAD">
        <w:rPr>
          <w:rFonts w:ascii="Times New Roman" w:eastAsia="標楷體" w:hAnsi="Times New Roman" w:cs="Times New Roman"/>
          <w:color w:val="C00000"/>
          <w:sz w:val="32"/>
          <w:szCs w:val="32"/>
          <w:u w:val="single"/>
        </w:rPr>
        <w:t>年</w:t>
      </w:r>
      <w:r w:rsidR="00760858" w:rsidRPr="007B1C09">
        <w:rPr>
          <w:rFonts w:ascii="Times New Roman" w:eastAsia="標楷體" w:cs="Times New Roman"/>
          <w:sz w:val="32"/>
          <w:szCs w:val="32"/>
        </w:rPr>
        <w:t>度縣（市）辦理社區大學基本資料（包括</w:t>
      </w:r>
      <w:r w:rsidR="00760858" w:rsidRPr="007B1C09">
        <w:rPr>
          <w:rFonts w:ascii="Times New Roman" w:eastAsia="標楷體" w:cs="Times New Roman"/>
          <w:sz w:val="32"/>
          <w:szCs w:val="32"/>
          <w:bdr w:val="single" w:sz="4" w:space="0" w:color="auto"/>
        </w:rPr>
        <w:t>表一</w:t>
      </w:r>
      <w:r w:rsidR="00760858" w:rsidRPr="007B1C09">
        <w:rPr>
          <w:rFonts w:ascii="Times New Roman" w:eastAsia="標楷體" w:cs="Times New Roman" w:hint="eastAsia"/>
          <w:sz w:val="32"/>
          <w:szCs w:val="32"/>
        </w:rPr>
        <w:t>、</w:t>
      </w:r>
      <w:r w:rsidR="00760858" w:rsidRPr="007B1C09">
        <w:rPr>
          <w:rFonts w:ascii="Times New Roman" w:eastAsia="標楷體" w:cs="Times New Roman" w:hint="eastAsia"/>
          <w:sz w:val="32"/>
          <w:szCs w:val="32"/>
          <w:bdr w:val="single" w:sz="4" w:space="0" w:color="auto"/>
        </w:rPr>
        <w:t>表二</w:t>
      </w:r>
      <w:r w:rsidR="00760858" w:rsidRPr="007B1C09">
        <w:rPr>
          <w:rFonts w:ascii="Times New Roman" w:eastAsia="標楷體" w:cs="Times New Roman" w:hint="eastAsia"/>
          <w:sz w:val="32"/>
          <w:szCs w:val="32"/>
        </w:rPr>
        <w:t>）</w:t>
      </w:r>
    </w:p>
    <w:p w14:paraId="29831B18" w14:textId="7B8779F7" w:rsidR="00760858" w:rsidRPr="007B1C09" w:rsidRDefault="00760858" w:rsidP="00444CCB">
      <w:pPr>
        <w:pStyle w:val="a3"/>
        <w:numPr>
          <w:ilvl w:val="2"/>
          <w:numId w:val="4"/>
        </w:numPr>
        <w:spacing w:line="240" w:lineRule="atLeast"/>
        <w:ind w:leftChars="0" w:left="1162" w:hanging="74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1C09">
        <w:rPr>
          <w:rFonts w:ascii="Times New Roman" w:eastAsia="標楷體" w:cs="Times New Roman" w:hint="eastAsia"/>
          <w:sz w:val="32"/>
          <w:szCs w:val="32"/>
        </w:rPr>
        <w:t>特色、困難或建議事項</w:t>
      </w:r>
    </w:p>
    <w:p w14:paraId="25B343A8" w14:textId="77777777" w:rsidR="00760858" w:rsidRPr="007B1C09" w:rsidRDefault="00760858" w:rsidP="00444CCB">
      <w:pPr>
        <w:pStyle w:val="a3"/>
        <w:numPr>
          <w:ilvl w:val="2"/>
          <w:numId w:val="4"/>
        </w:numPr>
        <w:spacing w:line="240" w:lineRule="atLeast"/>
        <w:ind w:leftChars="0" w:left="1162" w:hanging="748"/>
        <w:rPr>
          <w:rFonts w:ascii="Times New Roman" w:eastAsia="標楷體" w:hAnsi="Times New Roman" w:cs="Times New Roman"/>
          <w:sz w:val="32"/>
          <w:szCs w:val="32"/>
        </w:rPr>
      </w:pPr>
      <w:r w:rsidRPr="007B1C09">
        <w:rPr>
          <w:rFonts w:ascii="Times New Roman" w:eastAsia="標楷體" w:cs="Times New Roman" w:hint="eastAsia"/>
          <w:sz w:val="32"/>
          <w:szCs w:val="32"/>
        </w:rPr>
        <w:t>未來發展方向或構想</w:t>
      </w:r>
    </w:p>
    <w:p w14:paraId="693758FF" w14:textId="2A0F45BE" w:rsidR="00760858" w:rsidRPr="007B1C09" w:rsidRDefault="00760858" w:rsidP="00444CCB">
      <w:pPr>
        <w:pStyle w:val="a3"/>
        <w:numPr>
          <w:ilvl w:val="2"/>
          <w:numId w:val="4"/>
        </w:numPr>
        <w:spacing w:line="240" w:lineRule="atLeast"/>
        <w:ind w:leftChars="0" w:left="1162" w:hanging="748"/>
        <w:rPr>
          <w:rFonts w:ascii="Times New Roman" w:eastAsia="標楷體" w:hAnsi="Times New Roman" w:cs="Times New Roman"/>
          <w:sz w:val="32"/>
          <w:szCs w:val="32"/>
        </w:rPr>
      </w:pPr>
      <w:r w:rsidRPr="007B1C09">
        <w:rPr>
          <w:rFonts w:ascii="Times New Roman" w:eastAsia="標楷體" w:cs="Times New Roman" w:hint="eastAsia"/>
          <w:sz w:val="32"/>
          <w:szCs w:val="32"/>
        </w:rPr>
        <w:t>對過去（</w:t>
      </w:r>
      <w:r w:rsidR="00C23F86" w:rsidRPr="00906CAD">
        <w:rPr>
          <w:rFonts w:ascii="Times New Roman" w:eastAsia="標楷體" w:hAnsi="Times New Roman" w:cs="Times New Roman"/>
          <w:color w:val="C00000"/>
          <w:sz w:val="32"/>
          <w:szCs w:val="32"/>
          <w:u w:val="single"/>
        </w:rPr>
        <w:t>11</w:t>
      </w:r>
      <w:r w:rsidR="00D368E6" w:rsidRPr="00906CAD">
        <w:rPr>
          <w:rFonts w:ascii="Times New Roman" w:eastAsia="標楷體" w:hAnsi="Times New Roman" w:cs="Times New Roman" w:hint="eastAsia"/>
          <w:color w:val="C00000"/>
          <w:sz w:val="32"/>
          <w:szCs w:val="32"/>
          <w:u w:val="single"/>
        </w:rPr>
        <w:t>3</w:t>
      </w:r>
      <w:r w:rsidRPr="007B1C09">
        <w:rPr>
          <w:rFonts w:ascii="Times New Roman" w:eastAsia="標楷體" w:cs="Times New Roman"/>
          <w:sz w:val="32"/>
          <w:szCs w:val="32"/>
        </w:rPr>
        <w:t>或</w:t>
      </w:r>
      <w:r w:rsidR="00C23F86" w:rsidRPr="00906CAD">
        <w:rPr>
          <w:rFonts w:ascii="Times New Roman" w:eastAsia="標楷體" w:hAnsi="Times New Roman" w:cs="Times New Roman"/>
          <w:color w:val="C00000"/>
          <w:sz w:val="32"/>
          <w:szCs w:val="32"/>
          <w:u w:val="single"/>
        </w:rPr>
        <w:t>11</w:t>
      </w:r>
      <w:r w:rsidR="00D368E6" w:rsidRPr="00906CAD">
        <w:rPr>
          <w:rFonts w:ascii="Times New Roman" w:eastAsia="標楷體" w:hAnsi="Times New Roman" w:cs="Times New Roman" w:hint="eastAsia"/>
          <w:color w:val="C00000"/>
          <w:sz w:val="32"/>
          <w:szCs w:val="32"/>
          <w:u w:val="single"/>
        </w:rPr>
        <w:t>2</w:t>
      </w:r>
      <w:r w:rsidRPr="007B1C09">
        <w:rPr>
          <w:rFonts w:ascii="Times New Roman" w:eastAsia="標楷體" w:cs="Times New Roman"/>
          <w:sz w:val="32"/>
          <w:szCs w:val="32"/>
        </w:rPr>
        <w:t>）年教育部</w:t>
      </w:r>
      <w:r w:rsidR="004D712E" w:rsidRPr="007B1C09">
        <w:rPr>
          <w:rFonts w:ascii="Times New Roman" w:eastAsia="標楷體" w:cs="Times New Roman" w:hint="eastAsia"/>
          <w:sz w:val="32"/>
          <w:szCs w:val="32"/>
        </w:rPr>
        <w:t>提供</w:t>
      </w:r>
      <w:r w:rsidRPr="007B1C09">
        <w:rPr>
          <w:rFonts w:ascii="Times New Roman" w:eastAsia="標楷體" w:cs="Times New Roman"/>
          <w:sz w:val="32"/>
          <w:szCs w:val="32"/>
        </w:rPr>
        <w:t>之改進意見或建議事項的執行與回應情形</w:t>
      </w:r>
    </w:p>
    <w:p w14:paraId="0B5E2E18" w14:textId="77777777" w:rsidR="00760858" w:rsidRPr="007B1C09" w:rsidRDefault="00760858" w:rsidP="00444CCB">
      <w:pPr>
        <w:spacing w:line="240" w:lineRule="exact"/>
        <w:ind w:firstLineChars="50" w:firstLine="160"/>
        <w:rPr>
          <w:rFonts w:ascii="Times New Roman" w:eastAsia="標楷體" w:hAnsi="Times New Roman" w:cs="Times New Roman"/>
          <w:sz w:val="32"/>
          <w:szCs w:val="32"/>
        </w:rPr>
      </w:pPr>
    </w:p>
    <w:p w14:paraId="371B0112" w14:textId="26F34B4A" w:rsidR="00760858" w:rsidRPr="007B1C09" w:rsidRDefault="00760858" w:rsidP="00444CCB">
      <w:pPr>
        <w:spacing w:line="240" w:lineRule="atLeast"/>
        <w:ind w:firstLineChars="50" w:firstLine="160"/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cs="Times New Roman" w:hint="eastAsia"/>
          <w:b/>
          <w:sz w:val="32"/>
          <w:szCs w:val="32"/>
        </w:rPr>
        <w:t>貳、</w:t>
      </w:r>
      <w:proofErr w:type="gramStart"/>
      <w:r w:rsidR="00C23F86" w:rsidRPr="00906CAD">
        <w:rPr>
          <w:rFonts w:ascii="Times New Roman" w:eastAsia="標楷體" w:hAnsi="Times New Roman" w:cs="Times New Roman"/>
          <w:b/>
          <w:color w:val="C00000"/>
          <w:sz w:val="32"/>
          <w:szCs w:val="32"/>
          <w:u w:val="single"/>
        </w:rPr>
        <w:t>11</w:t>
      </w:r>
      <w:r w:rsidR="00D368E6" w:rsidRPr="00906CAD">
        <w:rPr>
          <w:rFonts w:ascii="Times New Roman" w:eastAsia="標楷體" w:hAnsi="Times New Roman" w:cs="Times New Roman" w:hint="eastAsia"/>
          <w:b/>
          <w:color w:val="C00000"/>
          <w:sz w:val="32"/>
          <w:szCs w:val="32"/>
          <w:u w:val="single"/>
        </w:rPr>
        <w:t>4</w:t>
      </w:r>
      <w:proofErr w:type="gramEnd"/>
      <w:r w:rsidR="00DF7E64"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年</w:t>
      </w:r>
      <w:r w:rsidRPr="007B1C09">
        <w:rPr>
          <w:rFonts w:ascii="Times New Roman" w:eastAsia="標楷體" w:cs="Times New Roman"/>
          <w:b/>
          <w:sz w:val="32"/>
          <w:szCs w:val="32"/>
        </w:rPr>
        <w:t>度審查地方政府辦理社區大學業務</w:t>
      </w:r>
      <w:proofErr w:type="gramStart"/>
      <w:r w:rsidRPr="007B1C09">
        <w:rPr>
          <w:rFonts w:ascii="Times New Roman" w:eastAsia="標楷體" w:cs="Times New Roman"/>
          <w:b/>
          <w:sz w:val="32"/>
          <w:szCs w:val="32"/>
        </w:rPr>
        <w:t>自評表</w:t>
      </w:r>
      <w:proofErr w:type="gramEnd"/>
      <w:r w:rsidRPr="007B1C09">
        <w:rPr>
          <w:rFonts w:ascii="Times New Roman" w:eastAsia="標楷體" w:cs="Times New Roman"/>
          <w:b/>
          <w:sz w:val="32"/>
          <w:szCs w:val="32"/>
        </w:rPr>
        <w:t>（如後附）</w:t>
      </w:r>
    </w:p>
    <w:p w14:paraId="2204EBC7" w14:textId="77777777" w:rsidR="00760858" w:rsidRPr="007B1C09" w:rsidRDefault="00760858" w:rsidP="00444CCB">
      <w:pPr>
        <w:spacing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31D5FBC6" w14:textId="77777777" w:rsidR="00760858" w:rsidRPr="007B1C09" w:rsidRDefault="00760858" w:rsidP="00444CCB">
      <w:pPr>
        <w:rPr>
          <w:rFonts w:ascii="Times New Roman" w:eastAsia="標楷體" w:hAnsi="Times New Roman" w:cs="Times New Roman"/>
          <w:sz w:val="32"/>
          <w:szCs w:val="32"/>
        </w:rPr>
      </w:pPr>
    </w:p>
    <w:p w14:paraId="7928A388" w14:textId="77777777" w:rsidR="00760858" w:rsidRPr="007B1C09" w:rsidRDefault="00760858" w:rsidP="00444CCB">
      <w:pPr>
        <w:rPr>
          <w:rFonts w:ascii="Times New Roman" w:eastAsia="標楷體" w:hAnsi="Times New Roman" w:cs="Times New Roman"/>
          <w:sz w:val="32"/>
          <w:szCs w:val="32"/>
        </w:rPr>
      </w:pPr>
    </w:p>
    <w:p w14:paraId="271698FC" w14:textId="77777777" w:rsidR="00760858" w:rsidRPr="007B1C09" w:rsidRDefault="00760858" w:rsidP="00444CC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28F7C9B3" w14:textId="77777777" w:rsidR="00760858" w:rsidRPr="007B1C09" w:rsidRDefault="00760858" w:rsidP="00444CCB">
      <w:pPr>
        <w:rPr>
          <w:rFonts w:ascii="Times New Roman" w:eastAsia="標楷體" w:hAnsi="Times New Roman" w:cs="Times New Roman"/>
          <w:sz w:val="32"/>
          <w:szCs w:val="32"/>
        </w:rPr>
      </w:pPr>
    </w:p>
    <w:p w14:paraId="45019CD0" w14:textId="4FB783FD" w:rsidR="00760858" w:rsidRPr="007B1C09" w:rsidRDefault="00760858" w:rsidP="00444CCB">
      <w:pPr>
        <w:spacing w:line="0" w:lineRule="atLeast"/>
        <w:rPr>
          <w:rFonts w:ascii="Times New Roman" w:eastAsia="標楷體" w:hAnsi="Times New Roman" w:cs="Times New Roman"/>
          <w:b/>
          <w:sz w:val="36"/>
          <w:szCs w:val="36"/>
        </w:rPr>
      </w:pPr>
      <w:r w:rsidRPr="007B1C09">
        <w:rPr>
          <w:rFonts w:ascii="Times New Roman" w:eastAsia="標楷體" w:hAnsi="Times New Roman" w:cs="Times New Roman"/>
          <w:sz w:val="32"/>
          <w:szCs w:val="32"/>
        </w:rPr>
        <w:br w:type="page"/>
      </w:r>
      <w:r w:rsidR="00590A94" w:rsidRPr="007B1C09">
        <w:rPr>
          <w:rFonts w:ascii="Times New Roman" w:eastAsia="標楷體" w:cs="Times New Roman" w:hint="eastAsia"/>
          <w:b/>
          <w:sz w:val="36"/>
          <w:szCs w:val="36"/>
          <w:bdr w:val="single" w:sz="4" w:space="0" w:color="auto"/>
        </w:rPr>
        <w:lastRenderedPageBreak/>
        <w:t>申請</w:t>
      </w:r>
      <w:r w:rsidRPr="007B1C09">
        <w:rPr>
          <w:rFonts w:ascii="Times New Roman" w:eastAsia="標楷體" w:cs="Times New Roman" w:hint="eastAsia"/>
          <w:b/>
          <w:sz w:val="36"/>
          <w:szCs w:val="36"/>
          <w:bdr w:val="single" w:sz="4" w:space="0" w:color="auto"/>
        </w:rPr>
        <w:t>說明</w:t>
      </w:r>
    </w:p>
    <w:p w14:paraId="69E9A7A9" w14:textId="77777777" w:rsidR="00760858" w:rsidRPr="007B1C09" w:rsidRDefault="00760858" w:rsidP="00444CCB">
      <w:pPr>
        <w:spacing w:line="20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43D1DEE7" w14:textId="20664C91" w:rsidR="00760858" w:rsidRPr="007B1C09" w:rsidRDefault="00590A94" w:rsidP="00590A94">
      <w:pPr>
        <w:pStyle w:val="a3"/>
        <w:ind w:leftChars="0" w:left="566" w:hangingChars="202" w:hanging="566"/>
        <w:jc w:val="both"/>
        <w:rPr>
          <w:rFonts w:ascii="Times New Roman" w:eastAsia="標楷體" w:cs="Times New Roman"/>
          <w:sz w:val="28"/>
          <w:szCs w:val="32"/>
        </w:rPr>
      </w:pPr>
      <w:r w:rsidRPr="007B1C09">
        <w:rPr>
          <w:rFonts w:ascii="Times New Roman" w:eastAsia="標楷體" w:cs="Times New Roman" w:hint="eastAsia"/>
          <w:sz w:val="28"/>
          <w:szCs w:val="32"/>
        </w:rPr>
        <w:t>一</w:t>
      </w:r>
      <w:bookmarkStart w:id="0" w:name="_Hlk145321792"/>
      <w:r w:rsidRPr="007B1C09">
        <w:rPr>
          <w:rFonts w:ascii="Times New Roman" w:eastAsia="標楷體" w:cs="Times New Roman" w:hint="eastAsia"/>
          <w:sz w:val="28"/>
          <w:szCs w:val="32"/>
        </w:rPr>
        <w:t>、</w:t>
      </w:r>
      <w:bookmarkEnd w:id="0"/>
      <w:r w:rsidR="00FB4E76" w:rsidRPr="007B1C09">
        <w:rPr>
          <w:rFonts w:ascii="Times New Roman" w:eastAsia="標楷體" w:cs="Times New Roman" w:hint="eastAsia"/>
          <w:sz w:val="28"/>
          <w:szCs w:val="32"/>
        </w:rPr>
        <w:t>本「績效自我評核報告」（以下簡稱自我評核</w:t>
      </w:r>
      <w:r w:rsidR="00760858" w:rsidRPr="007B1C09">
        <w:rPr>
          <w:rFonts w:ascii="Times New Roman" w:eastAsia="標楷體" w:cs="Times New Roman" w:hint="eastAsia"/>
          <w:sz w:val="28"/>
          <w:szCs w:val="32"/>
        </w:rPr>
        <w:t>報告）係提供地方政府辦理社區大學業務填寫，請依大綱格式項目填寫。</w:t>
      </w:r>
      <w:r w:rsidR="00DE4D88" w:rsidRPr="00906CAD">
        <w:rPr>
          <w:rFonts w:ascii="Times New Roman" w:eastAsia="標楷體" w:cs="Times New Roman" w:hint="eastAsia"/>
          <w:sz w:val="28"/>
          <w:szCs w:val="32"/>
        </w:rPr>
        <w:t>內容填寫建議簡明扼要、雙面印刷、加</w:t>
      </w:r>
      <w:proofErr w:type="gramStart"/>
      <w:r w:rsidR="00DE4D88" w:rsidRPr="00906CAD">
        <w:rPr>
          <w:rFonts w:ascii="Times New Roman" w:eastAsia="標楷體" w:cs="Times New Roman" w:hint="eastAsia"/>
          <w:sz w:val="28"/>
          <w:szCs w:val="32"/>
        </w:rPr>
        <w:t>註</w:t>
      </w:r>
      <w:proofErr w:type="gramEnd"/>
      <w:r w:rsidR="00DE4D88" w:rsidRPr="00906CAD">
        <w:rPr>
          <w:rFonts w:ascii="Times New Roman" w:eastAsia="標楷體" w:cs="Times New Roman" w:hint="eastAsia"/>
          <w:sz w:val="28"/>
          <w:szCs w:val="32"/>
        </w:rPr>
        <w:t>頁碼、中文字型為標楷體、英文字型為</w:t>
      </w:r>
      <w:r w:rsidR="00DE4D88" w:rsidRPr="00906CAD">
        <w:rPr>
          <w:rFonts w:ascii="Times New Roman" w:eastAsia="標楷體" w:hAnsi="Times New Roman" w:cs="Times New Roman"/>
          <w:sz w:val="28"/>
          <w:szCs w:val="32"/>
        </w:rPr>
        <w:t>Times New Roman</w:t>
      </w:r>
      <w:r w:rsidR="00DE4D88" w:rsidRPr="00906CAD">
        <w:rPr>
          <w:rFonts w:ascii="Times New Roman" w:eastAsia="標楷體" w:cs="Times New Roman" w:hint="eastAsia"/>
          <w:sz w:val="28"/>
          <w:szCs w:val="32"/>
        </w:rPr>
        <w:t>、字型為</w:t>
      </w:r>
      <w:r w:rsidR="00DE4D88" w:rsidRPr="00906CAD">
        <w:rPr>
          <w:rFonts w:ascii="Times New Roman" w:eastAsia="標楷體" w:hAnsi="Times New Roman" w:cs="Times New Roman"/>
          <w:sz w:val="28"/>
          <w:szCs w:val="32"/>
        </w:rPr>
        <w:t>12</w:t>
      </w:r>
      <w:r w:rsidR="00DE4D88" w:rsidRPr="00906CAD">
        <w:rPr>
          <w:rFonts w:ascii="Times New Roman" w:eastAsia="標楷體" w:cs="Times New Roman" w:hint="eastAsia"/>
          <w:sz w:val="28"/>
          <w:szCs w:val="32"/>
        </w:rPr>
        <w:t>號字、單行間距、以</w:t>
      </w:r>
      <w:r w:rsidR="00DE4D88" w:rsidRPr="00906CAD">
        <w:rPr>
          <w:rFonts w:ascii="Times New Roman" w:eastAsia="標楷體" w:hAnsi="Times New Roman" w:cs="Times New Roman"/>
          <w:sz w:val="28"/>
          <w:szCs w:val="32"/>
        </w:rPr>
        <w:t>100</w:t>
      </w:r>
      <w:r w:rsidR="00DE4D88" w:rsidRPr="00906CAD">
        <w:rPr>
          <w:rFonts w:ascii="Times New Roman" w:eastAsia="標楷體" w:cs="Times New Roman" w:hint="eastAsia"/>
          <w:sz w:val="28"/>
          <w:szCs w:val="32"/>
        </w:rPr>
        <w:t>頁為原則（包含重要佐證資料）</w:t>
      </w:r>
      <w:r w:rsidR="00DE4D88" w:rsidRPr="00B177BB">
        <w:rPr>
          <w:rFonts w:ascii="Times New Roman" w:eastAsia="標楷體" w:cs="Times New Roman" w:hint="eastAsia"/>
          <w:sz w:val="28"/>
          <w:szCs w:val="32"/>
        </w:rPr>
        <w:t>。</w:t>
      </w:r>
    </w:p>
    <w:p w14:paraId="71251359" w14:textId="61A5ACC4" w:rsidR="00590A94" w:rsidRPr="007B1C09" w:rsidRDefault="00590A94" w:rsidP="00590A94">
      <w:pPr>
        <w:spacing w:line="440" w:lineRule="exact"/>
        <w:ind w:leftChars="59" w:left="142"/>
        <w:jc w:val="both"/>
        <w:rPr>
          <w:rFonts w:ascii="Times New Roman" w:eastAsia="標楷體" w:cs="Times New Roman"/>
          <w:sz w:val="28"/>
          <w:szCs w:val="32"/>
        </w:rPr>
      </w:pPr>
      <w:r w:rsidRPr="007B1C09">
        <w:rPr>
          <w:rFonts w:ascii="Times New Roman" w:eastAsia="標楷體" w:hAnsi="Times New Roman" w:cs="Times New Roman" w:hint="eastAsia"/>
          <w:sz w:val="28"/>
          <w:szCs w:val="32"/>
        </w:rPr>
        <w:t>二</w:t>
      </w:r>
      <w:r w:rsidRPr="007B1C09">
        <w:rPr>
          <w:rFonts w:ascii="Times New Roman" w:eastAsia="標楷體" w:hAnsi="Times New Roman" w:cs="Times New Roman"/>
          <w:sz w:val="28"/>
          <w:szCs w:val="32"/>
        </w:rPr>
        <w:t>、</w:t>
      </w:r>
      <w:r w:rsidRPr="007B1C09">
        <w:rPr>
          <w:rFonts w:ascii="Times New Roman" w:eastAsia="標楷體" w:cs="Times New Roman" w:hint="eastAsia"/>
          <w:sz w:val="28"/>
          <w:szCs w:val="32"/>
        </w:rPr>
        <w:t>填報內容說明</w:t>
      </w:r>
    </w:p>
    <w:p w14:paraId="355E0E50" w14:textId="1AAB2A9E" w:rsidR="00590A94" w:rsidRPr="007B1C09" w:rsidRDefault="00590A94" w:rsidP="00590A94">
      <w:pPr>
        <w:spacing w:line="440" w:lineRule="exact"/>
        <w:ind w:leftChars="177" w:left="425"/>
        <w:jc w:val="both"/>
        <w:rPr>
          <w:rFonts w:ascii="Times New Roman" w:eastAsia="標楷體" w:hAnsi="Times New Roman" w:cs="Times New Roman"/>
          <w:sz w:val="28"/>
          <w:szCs w:val="32"/>
        </w:rPr>
      </w:pPr>
      <w:r w:rsidRPr="007B1C09">
        <w:rPr>
          <w:rFonts w:ascii="Times New Roman" w:eastAsia="標楷體" w:cs="Times New Roman" w:hint="eastAsia"/>
          <w:sz w:val="28"/>
          <w:szCs w:val="32"/>
        </w:rPr>
        <w:t>(</w:t>
      </w:r>
      <w:proofErr w:type="gramStart"/>
      <w:r w:rsidRPr="007B1C09">
        <w:rPr>
          <w:rFonts w:ascii="Times New Roman" w:eastAsia="標楷體" w:cs="Times New Roman" w:hint="eastAsia"/>
          <w:sz w:val="28"/>
          <w:szCs w:val="32"/>
        </w:rPr>
        <w:t>一</w:t>
      </w:r>
      <w:proofErr w:type="gramEnd"/>
      <w:r w:rsidRPr="007B1C09">
        <w:rPr>
          <w:rFonts w:ascii="Times New Roman" w:eastAsia="標楷體" w:cs="Times New Roman" w:hint="eastAsia"/>
          <w:sz w:val="28"/>
          <w:szCs w:val="32"/>
        </w:rPr>
        <w:t>)</w:t>
      </w:r>
      <w:r w:rsidRPr="007B1C09">
        <w:rPr>
          <w:rFonts w:ascii="Times New Roman" w:eastAsia="標楷體" w:cs="Times New Roman" w:hint="eastAsia"/>
          <w:sz w:val="28"/>
          <w:szCs w:val="32"/>
        </w:rPr>
        <w:t>縣市概況及社區大學基本資料部分</w:t>
      </w:r>
    </w:p>
    <w:p w14:paraId="7457F37E" w14:textId="7E42D017" w:rsidR="00590A94" w:rsidRPr="007B1C09" w:rsidRDefault="00590A94" w:rsidP="00722FBE">
      <w:pPr>
        <w:pStyle w:val="3"/>
        <w:numPr>
          <w:ilvl w:val="0"/>
          <w:numId w:val="6"/>
        </w:numPr>
        <w:spacing w:beforeLines="0" w:afterLines="0" w:line="440" w:lineRule="exact"/>
        <w:ind w:left="1134" w:firstLineChars="0" w:hanging="700"/>
        <w:rPr>
          <w:rFonts w:ascii="Times New Roman"/>
          <w:sz w:val="28"/>
          <w:szCs w:val="28"/>
        </w:rPr>
      </w:pPr>
      <w:r w:rsidRPr="00906CAD">
        <w:rPr>
          <w:rFonts w:ascii="Times New Roman"/>
          <w:color w:val="C00000"/>
          <w:sz w:val="28"/>
          <w:szCs w:val="28"/>
          <w:u w:val="single"/>
        </w:rPr>
        <w:t>11</w:t>
      </w:r>
      <w:r w:rsidR="00B177BB" w:rsidRPr="00906CAD">
        <w:rPr>
          <w:rFonts w:ascii="Times New Roman" w:hint="eastAsia"/>
          <w:color w:val="C00000"/>
          <w:sz w:val="28"/>
          <w:szCs w:val="28"/>
          <w:u w:val="single"/>
        </w:rPr>
        <w:t>3</w:t>
      </w:r>
      <w:r w:rsidRPr="007B1C09">
        <w:rPr>
          <w:rFonts w:ascii="Times New Roman" w:hint="eastAsia"/>
          <w:sz w:val="28"/>
          <w:szCs w:val="28"/>
        </w:rPr>
        <w:t>年</w:t>
      </w:r>
      <w:r w:rsidRPr="007B1C09">
        <w:rPr>
          <w:rFonts w:ascii="Times New Roman"/>
          <w:sz w:val="28"/>
          <w:szCs w:val="28"/>
        </w:rPr>
        <w:t>統計資料係指</w:t>
      </w:r>
      <w:r w:rsidRPr="00906CAD">
        <w:rPr>
          <w:rFonts w:ascii="Times New Roman"/>
          <w:color w:val="C00000"/>
          <w:sz w:val="28"/>
          <w:szCs w:val="28"/>
          <w:u w:val="single"/>
        </w:rPr>
        <w:t>11</w:t>
      </w:r>
      <w:r w:rsidR="00B177BB" w:rsidRPr="00906CAD">
        <w:rPr>
          <w:rFonts w:ascii="Times New Roman" w:hint="eastAsia"/>
          <w:color w:val="C00000"/>
          <w:sz w:val="28"/>
          <w:szCs w:val="28"/>
          <w:u w:val="single"/>
        </w:rPr>
        <w:t>3</w:t>
      </w:r>
      <w:r w:rsidRPr="00906CAD">
        <w:rPr>
          <w:rFonts w:ascii="Times New Roman" w:hint="eastAsia"/>
          <w:color w:val="C00000"/>
          <w:sz w:val="28"/>
          <w:szCs w:val="28"/>
          <w:u w:val="single"/>
        </w:rPr>
        <w:t>年</w:t>
      </w:r>
      <w:r w:rsidRPr="00906CAD">
        <w:rPr>
          <w:rFonts w:ascii="Times New Roman"/>
          <w:color w:val="C00000"/>
          <w:sz w:val="28"/>
          <w:szCs w:val="28"/>
          <w:u w:val="single"/>
        </w:rPr>
        <w:t>1</w:t>
      </w:r>
      <w:r w:rsidRPr="00906CAD">
        <w:rPr>
          <w:rFonts w:ascii="Times New Roman" w:hint="eastAsia"/>
          <w:color w:val="C00000"/>
          <w:sz w:val="28"/>
          <w:szCs w:val="28"/>
          <w:u w:val="single"/>
        </w:rPr>
        <w:t>月</w:t>
      </w:r>
      <w:r w:rsidRPr="00906CAD">
        <w:rPr>
          <w:rFonts w:ascii="Times New Roman"/>
          <w:color w:val="C00000"/>
          <w:sz w:val="28"/>
          <w:szCs w:val="28"/>
          <w:u w:val="single"/>
        </w:rPr>
        <w:t>1</w:t>
      </w:r>
      <w:r w:rsidRPr="00906CAD">
        <w:rPr>
          <w:rFonts w:ascii="Times New Roman" w:hint="eastAsia"/>
          <w:color w:val="C00000"/>
          <w:sz w:val="28"/>
          <w:szCs w:val="28"/>
          <w:u w:val="single"/>
        </w:rPr>
        <w:t>日起至</w:t>
      </w:r>
      <w:r w:rsidRPr="00906CAD">
        <w:rPr>
          <w:rFonts w:ascii="Times New Roman"/>
          <w:color w:val="C00000"/>
          <w:sz w:val="28"/>
          <w:szCs w:val="28"/>
          <w:u w:val="single"/>
        </w:rPr>
        <w:t>11</w:t>
      </w:r>
      <w:r w:rsidR="00B177BB" w:rsidRPr="00906CAD">
        <w:rPr>
          <w:rFonts w:ascii="Times New Roman" w:hint="eastAsia"/>
          <w:color w:val="C00000"/>
          <w:sz w:val="28"/>
          <w:szCs w:val="28"/>
          <w:u w:val="single"/>
        </w:rPr>
        <w:t>3</w:t>
      </w:r>
      <w:r w:rsidRPr="00906CAD">
        <w:rPr>
          <w:rFonts w:ascii="Times New Roman" w:hint="eastAsia"/>
          <w:color w:val="C00000"/>
          <w:sz w:val="28"/>
          <w:szCs w:val="28"/>
          <w:u w:val="single"/>
        </w:rPr>
        <w:t>年</w:t>
      </w:r>
      <w:r w:rsidRPr="00906CAD">
        <w:rPr>
          <w:rFonts w:ascii="Times New Roman"/>
          <w:color w:val="C00000"/>
          <w:sz w:val="28"/>
          <w:szCs w:val="28"/>
          <w:u w:val="single"/>
        </w:rPr>
        <w:t>12</w:t>
      </w:r>
      <w:r w:rsidRPr="00906CAD">
        <w:rPr>
          <w:rFonts w:ascii="Times New Roman" w:hint="eastAsia"/>
          <w:color w:val="C00000"/>
          <w:sz w:val="28"/>
          <w:szCs w:val="28"/>
          <w:u w:val="single"/>
        </w:rPr>
        <w:t>月</w:t>
      </w:r>
      <w:r w:rsidRPr="00906CAD">
        <w:rPr>
          <w:rFonts w:ascii="Times New Roman"/>
          <w:color w:val="C00000"/>
          <w:sz w:val="28"/>
          <w:szCs w:val="28"/>
          <w:u w:val="single"/>
        </w:rPr>
        <w:t>31</w:t>
      </w:r>
      <w:r w:rsidRPr="00906CAD">
        <w:rPr>
          <w:rFonts w:ascii="Times New Roman" w:hint="eastAsia"/>
          <w:color w:val="C00000"/>
          <w:sz w:val="28"/>
          <w:szCs w:val="28"/>
          <w:u w:val="single"/>
        </w:rPr>
        <w:t>日</w:t>
      </w:r>
      <w:r w:rsidRPr="007B1C09">
        <w:rPr>
          <w:rFonts w:ascii="Times New Roman" w:hint="eastAsia"/>
          <w:sz w:val="28"/>
          <w:szCs w:val="28"/>
        </w:rPr>
        <w:t>止</w:t>
      </w:r>
      <w:r w:rsidRPr="007B1C09">
        <w:rPr>
          <w:rFonts w:ascii="Times New Roman"/>
          <w:sz w:val="28"/>
          <w:szCs w:val="28"/>
        </w:rPr>
        <w:t>。（若授課資料係</w:t>
      </w:r>
      <w:proofErr w:type="gramStart"/>
      <w:r w:rsidRPr="007B1C09">
        <w:rPr>
          <w:rFonts w:ascii="Times New Roman"/>
          <w:sz w:val="28"/>
          <w:szCs w:val="28"/>
        </w:rPr>
        <w:t>採</w:t>
      </w:r>
      <w:proofErr w:type="gramEnd"/>
      <w:r w:rsidRPr="007B1C09">
        <w:rPr>
          <w:rFonts w:ascii="Times New Roman"/>
          <w:sz w:val="28"/>
          <w:szCs w:val="28"/>
        </w:rPr>
        <w:t>學期制，得以</w:t>
      </w:r>
      <w:r w:rsidRPr="00906CAD">
        <w:rPr>
          <w:rFonts w:ascii="Times New Roman"/>
          <w:color w:val="C00000"/>
          <w:sz w:val="28"/>
          <w:szCs w:val="28"/>
          <w:u w:val="single"/>
        </w:rPr>
        <w:t>11</w:t>
      </w:r>
      <w:r w:rsidR="00B177BB" w:rsidRPr="00906CAD">
        <w:rPr>
          <w:rFonts w:ascii="Times New Roman" w:hint="eastAsia"/>
          <w:color w:val="C00000"/>
          <w:sz w:val="28"/>
          <w:szCs w:val="28"/>
          <w:u w:val="single"/>
        </w:rPr>
        <w:t>3</w:t>
      </w:r>
      <w:r w:rsidRPr="007B1C09">
        <w:rPr>
          <w:rFonts w:ascii="Times New Roman"/>
          <w:sz w:val="28"/>
          <w:szCs w:val="28"/>
        </w:rPr>
        <w:t>學年度填報）</w:t>
      </w:r>
    </w:p>
    <w:p w14:paraId="6D252035" w14:textId="7F5357AD" w:rsidR="00590A94" w:rsidRPr="007B1C09" w:rsidRDefault="00590A94" w:rsidP="00722FBE">
      <w:pPr>
        <w:pStyle w:val="3"/>
        <w:numPr>
          <w:ilvl w:val="0"/>
          <w:numId w:val="6"/>
        </w:numPr>
        <w:spacing w:beforeLines="0" w:afterLines="0" w:line="440" w:lineRule="exact"/>
        <w:ind w:left="1134" w:firstLineChars="0" w:hanging="700"/>
        <w:rPr>
          <w:rFonts w:ascii="Times New Roman"/>
          <w:sz w:val="28"/>
          <w:szCs w:val="28"/>
        </w:rPr>
      </w:pPr>
      <w:r w:rsidRPr="007B1C09">
        <w:rPr>
          <w:rFonts w:ascii="Times New Roman" w:hint="eastAsia"/>
          <w:sz w:val="28"/>
          <w:szCs w:val="28"/>
        </w:rPr>
        <w:t>表</w:t>
      </w:r>
      <w:proofErr w:type="gramStart"/>
      <w:r w:rsidRPr="007B1C09">
        <w:rPr>
          <w:rFonts w:ascii="Times New Roman" w:hint="eastAsia"/>
          <w:sz w:val="28"/>
          <w:szCs w:val="28"/>
        </w:rPr>
        <w:t>一</w:t>
      </w:r>
      <w:proofErr w:type="gramEnd"/>
      <w:r w:rsidRPr="007B1C09">
        <w:rPr>
          <w:rFonts w:ascii="Times New Roman" w:hint="eastAsia"/>
          <w:sz w:val="28"/>
          <w:szCs w:val="28"/>
        </w:rPr>
        <w:t>經費中，縣（市）補助，係指地方政府</w:t>
      </w:r>
      <w:r w:rsidRPr="00906CAD">
        <w:rPr>
          <w:rFonts w:ascii="Times New Roman" w:hint="eastAsia"/>
          <w:sz w:val="28"/>
          <w:szCs w:val="28"/>
        </w:rPr>
        <w:t>（</w:t>
      </w:r>
      <w:r w:rsidR="00AF39AA" w:rsidRPr="00906CAD">
        <w:rPr>
          <w:rFonts w:ascii="Times New Roman" w:hint="eastAsia"/>
          <w:sz w:val="28"/>
          <w:szCs w:val="28"/>
        </w:rPr>
        <w:t>含</w:t>
      </w:r>
      <w:r w:rsidRPr="00906CAD">
        <w:rPr>
          <w:rFonts w:ascii="Times New Roman" w:hint="eastAsia"/>
          <w:sz w:val="28"/>
          <w:szCs w:val="28"/>
        </w:rPr>
        <w:t>各局處）</w:t>
      </w:r>
      <w:r w:rsidRPr="007B1C09">
        <w:rPr>
          <w:rFonts w:ascii="Times New Roman" w:hint="eastAsia"/>
          <w:sz w:val="28"/>
          <w:szCs w:val="28"/>
        </w:rPr>
        <w:t>所提供的全年定額性質之補助；教育部補助，係指申請教育部年度之補助及獎勵經費，不包括其他專案性質之補助。</w:t>
      </w:r>
    </w:p>
    <w:p w14:paraId="059FA5C7" w14:textId="77777777" w:rsidR="00590A94" w:rsidRPr="007B1C09" w:rsidRDefault="00590A94" w:rsidP="00722FBE">
      <w:pPr>
        <w:pStyle w:val="3"/>
        <w:numPr>
          <w:ilvl w:val="0"/>
          <w:numId w:val="6"/>
        </w:numPr>
        <w:spacing w:beforeLines="0" w:afterLines="0" w:line="440" w:lineRule="exact"/>
        <w:ind w:left="1134" w:firstLineChars="0" w:hanging="711"/>
        <w:rPr>
          <w:rFonts w:ascii="Times New Roman"/>
          <w:sz w:val="28"/>
          <w:szCs w:val="28"/>
        </w:rPr>
      </w:pPr>
      <w:r w:rsidRPr="007B1C09">
        <w:rPr>
          <w:rFonts w:ascii="Times New Roman" w:hint="eastAsia"/>
          <w:sz w:val="28"/>
          <w:szCs w:val="28"/>
        </w:rPr>
        <w:t>表二中三大類課程之內涵為：</w:t>
      </w:r>
    </w:p>
    <w:p w14:paraId="58A76469" w14:textId="77777777" w:rsidR="00590A94" w:rsidRPr="007B1C09" w:rsidRDefault="00590A94" w:rsidP="00590A94">
      <w:pPr>
        <w:pStyle w:val="1"/>
        <w:numPr>
          <w:ilvl w:val="0"/>
          <w:numId w:val="3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sz w:val="28"/>
          <w:szCs w:val="28"/>
        </w:rPr>
      </w:pPr>
      <w:r w:rsidRPr="007B1C09">
        <w:rPr>
          <w:rFonts w:ascii="Times New Roman" w:eastAsia="標楷體" w:hint="eastAsia"/>
          <w:b w:val="0"/>
          <w:sz w:val="28"/>
          <w:szCs w:val="28"/>
        </w:rPr>
        <w:t>學術課程：旨在提升民眾學術涵養、拓展知識廣度，培養思考分析與理性判斷的能力，包括人文、社會、自然等課程。</w:t>
      </w:r>
    </w:p>
    <w:p w14:paraId="28C3F4ED" w14:textId="77777777" w:rsidR="00590A94" w:rsidRPr="007B1C09" w:rsidRDefault="00590A94" w:rsidP="00590A94">
      <w:pPr>
        <w:pStyle w:val="1"/>
        <w:numPr>
          <w:ilvl w:val="0"/>
          <w:numId w:val="3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sz w:val="28"/>
          <w:szCs w:val="28"/>
        </w:rPr>
      </w:pPr>
      <w:r w:rsidRPr="007B1C09">
        <w:rPr>
          <w:rFonts w:ascii="Times New Roman" w:eastAsia="標楷體" w:hint="eastAsia"/>
          <w:b w:val="0"/>
          <w:sz w:val="28"/>
          <w:szCs w:val="28"/>
        </w:rPr>
        <w:t>社團課程：旨在促進民眾參與社區服務，培養民主素養，發揮社會關懷，凝聚團體意識，包括社區參與及社團服務等課程。</w:t>
      </w:r>
    </w:p>
    <w:p w14:paraId="0097E757" w14:textId="77777777" w:rsidR="00590A94" w:rsidRPr="007B1C09" w:rsidRDefault="00590A94" w:rsidP="00590A94">
      <w:pPr>
        <w:pStyle w:val="1"/>
        <w:numPr>
          <w:ilvl w:val="0"/>
          <w:numId w:val="3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sz w:val="28"/>
          <w:szCs w:val="28"/>
        </w:rPr>
      </w:pPr>
      <w:r w:rsidRPr="007B1C09">
        <w:rPr>
          <w:rFonts w:ascii="Times New Roman" w:eastAsia="標楷體" w:hint="eastAsia"/>
          <w:b w:val="0"/>
          <w:sz w:val="28"/>
          <w:szCs w:val="28"/>
        </w:rPr>
        <w:t>生活藝能課程：旨在充實民眾生活實用知能與藝術素養，提供正當休閒與提升生活品質，包括自我發展、人際溝通、身心保健及休閒運動等課程。</w:t>
      </w:r>
    </w:p>
    <w:p w14:paraId="5E92B3C5" w14:textId="77777777" w:rsidR="00590A94" w:rsidRPr="007B1C09" w:rsidRDefault="00590A94" w:rsidP="00590A94">
      <w:pPr>
        <w:pStyle w:val="1"/>
        <w:numPr>
          <w:ilvl w:val="0"/>
          <w:numId w:val="3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sz w:val="28"/>
          <w:szCs w:val="28"/>
        </w:rPr>
      </w:pPr>
      <w:r w:rsidRPr="007B1C09">
        <w:rPr>
          <w:rFonts w:ascii="Times New Roman" w:eastAsia="標楷體" w:hint="eastAsia"/>
          <w:b w:val="0"/>
          <w:sz w:val="28"/>
          <w:szCs w:val="28"/>
        </w:rPr>
        <w:t>表二中，超過二校以上百分比之小計以平均百分比顯示之。</w:t>
      </w:r>
    </w:p>
    <w:p w14:paraId="3D076B21" w14:textId="77777777" w:rsidR="00590A94" w:rsidRPr="007B1C09" w:rsidRDefault="00590A94" w:rsidP="00590A94">
      <w:pPr>
        <w:pStyle w:val="1"/>
        <w:numPr>
          <w:ilvl w:val="0"/>
          <w:numId w:val="3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sz w:val="28"/>
          <w:szCs w:val="28"/>
        </w:rPr>
      </w:pPr>
      <w:r w:rsidRPr="007B1C09">
        <w:rPr>
          <w:rFonts w:ascii="Times New Roman" w:eastAsia="標楷體" w:hint="eastAsia"/>
          <w:b w:val="0"/>
          <w:sz w:val="28"/>
          <w:szCs w:val="28"/>
        </w:rPr>
        <w:t>表二中，其他類課程（含論壇、工作坊、專題演講等）欄位，係為瞭解社區大學辦理終身學習活動，</w:t>
      </w:r>
      <w:r w:rsidRPr="007B1C09">
        <w:rPr>
          <w:rFonts w:ascii="Times New Roman" w:eastAsia="標楷體" w:hint="eastAsia"/>
          <w:b w:val="0"/>
          <w:sz w:val="28"/>
          <w:szCs w:val="28"/>
        </w:rPr>
        <w:lastRenderedPageBreak/>
        <w:t>發展公民社會情形。</w:t>
      </w:r>
    </w:p>
    <w:p w14:paraId="60A598C5" w14:textId="4097B9D1" w:rsidR="00590A94" w:rsidRPr="007B1C09" w:rsidRDefault="00590A94" w:rsidP="00590A94">
      <w:pPr>
        <w:pStyle w:val="a3"/>
        <w:spacing w:line="440" w:lineRule="exact"/>
        <w:ind w:leftChars="0" w:left="47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1C09">
        <w:rPr>
          <w:rFonts w:ascii="Times New Roman" w:eastAsia="標楷體" w:cs="Times New Roman" w:hint="eastAsia"/>
          <w:sz w:val="28"/>
          <w:szCs w:val="28"/>
        </w:rPr>
        <w:t>(</w:t>
      </w:r>
      <w:r w:rsidRPr="007B1C09">
        <w:rPr>
          <w:rFonts w:ascii="Times New Roman" w:eastAsia="標楷體" w:cs="Times New Roman" w:hint="eastAsia"/>
          <w:sz w:val="28"/>
          <w:szCs w:val="28"/>
        </w:rPr>
        <w:t>二</w:t>
      </w:r>
      <w:r w:rsidRPr="007B1C09">
        <w:rPr>
          <w:rFonts w:ascii="Times New Roman" w:eastAsia="標楷體" w:cs="Times New Roman" w:hint="eastAsia"/>
          <w:sz w:val="28"/>
          <w:szCs w:val="28"/>
        </w:rPr>
        <w:t>)</w:t>
      </w:r>
      <w:r w:rsidRPr="007B1C09">
        <w:rPr>
          <w:rFonts w:ascii="Times New Roman" w:eastAsia="標楷體" w:cs="Times New Roman" w:hint="eastAsia"/>
          <w:sz w:val="28"/>
          <w:szCs w:val="28"/>
        </w:rPr>
        <w:t>分項評分表部分，</w:t>
      </w:r>
      <w:proofErr w:type="gramStart"/>
      <w:r w:rsidRPr="007B1C09">
        <w:rPr>
          <w:rFonts w:ascii="Times New Roman" w:eastAsia="標楷體" w:cs="Times New Roman" w:hint="eastAsia"/>
          <w:sz w:val="28"/>
          <w:szCs w:val="28"/>
        </w:rPr>
        <w:t>請依分項</w:t>
      </w:r>
      <w:proofErr w:type="gramEnd"/>
      <w:r w:rsidRPr="007B1C09">
        <w:rPr>
          <w:rFonts w:ascii="Times New Roman" w:eastAsia="標楷體" w:cs="Times New Roman" w:hint="eastAsia"/>
          <w:sz w:val="28"/>
          <w:szCs w:val="28"/>
        </w:rPr>
        <w:t>指標內涵，敘明具體辦理情形。</w:t>
      </w:r>
    </w:p>
    <w:p w14:paraId="4BE297DB" w14:textId="640A89EF" w:rsidR="00590A94" w:rsidRPr="007B1C09" w:rsidRDefault="00590A94" w:rsidP="00590A94">
      <w:pPr>
        <w:pStyle w:val="a3"/>
        <w:spacing w:line="440" w:lineRule="exact"/>
        <w:ind w:leftChars="0" w:left="47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1C09">
        <w:rPr>
          <w:rFonts w:ascii="Times New Roman" w:eastAsia="標楷體" w:cs="Times New Roman" w:hint="eastAsia"/>
          <w:sz w:val="28"/>
          <w:szCs w:val="32"/>
        </w:rPr>
        <w:t>(</w:t>
      </w:r>
      <w:r w:rsidRPr="007B1C09">
        <w:rPr>
          <w:rFonts w:ascii="Times New Roman" w:eastAsia="標楷體" w:cs="Times New Roman" w:hint="eastAsia"/>
          <w:sz w:val="28"/>
          <w:szCs w:val="32"/>
        </w:rPr>
        <w:t>三</w:t>
      </w:r>
      <w:r w:rsidRPr="007B1C09">
        <w:rPr>
          <w:rFonts w:ascii="Times New Roman" w:eastAsia="標楷體" w:cs="Times New Roman" w:hint="eastAsia"/>
          <w:sz w:val="28"/>
          <w:szCs w:val="32"/>
        </w:rPr>
        <w:t>)</w:t>
      </w:r>
      <w:r w:rsidRPr="007B1C09">
        <w:rPr>
          <w:rFonts w:ascii="Times New Roman" w:eastAsia="標楷體" w:cs="Times New Roman" w:hint="eastAsia"/>
          <w:sz w:val="28"/>
          <w:szCs w:val="32"/>
        </w:rPr>
        <w:t>自我評核</w:t>
      </w:r>
      <w:r w:rsidRPr="007B1C09">
        <w:rPr>
          <w:rFonts w:ascii="Times New Roman" w:eastAsia="標楷體" w:cs="Times New Roman" w:hint="eastAsia"/>
          <w:sz w:val="28"/>
          <w:szCs w:val="28"/>
        </w:rPr>
        <w:t>報告無須檢附獎勵經費申請表等相關表件。</w:t>
      </w:r>
    </w:p>
    <w:p w14:paraId="1B6D3F77" w14:textId="701A4AEE" w:rsidR="00590A94" w:rsidRPr="007B1C09" w:rsidRDefault="00590A94" w:rsidP="00590A94">
      <w:pPr>
        <w:spacing w:beforeLines="50" w:before="262"/>
        <w:jc w:val="both"/>
        <w:rPr>
          <w:rFonts w:ascii="Times New Roman" w:eastAsia="標楷體" w:cs="Times New Roman"/>
          <w:sz w:val="28"/>
          <w:szCs w:val="32"/>
        </w:rPr>
      </w:pPr>
      <w:r w:rsidRPr="007B1C09">
        <w:rPr>
          <w:rFonts w:ascii="Times New Roman" w:eastAsia="標楷體" w:cs="Times New Roman" w:hint="eastAsia"/>
          <w:sz w:val="28"/>
          <w:szCs w:val="32"/>
        </w:rPr>
        <w:t>三、資料繳交</w:t>
      </w:r>
    </w:p>
    <w:p w14:paraId="4066EA53" w14:textId="4F28C27F" w:rsidR="00590A94" w:rsidRPr="007B1C09" w:rsidRDefault="00590A94" w:rsidP="00590A94">
      <w:pPr>
        <w:ind w:leftChars="236" w:left="1132" w:hangingChars="202" w:hanging="566"/>
        <w:jc w:val="both"/>
        <w:rPr>
          <w:rFonts w:ascii="Times New Roman" w:eastAsia="標楷體" w:cs="Times New Roman"/>
          <w:sz w:val="28"/>
          <w:szCs w:val="32"/>
        </w:rPr>
      </w:pPr>
      <w:r w:rsidRPr="007B1C09">
        <w:rPr>
          <w:rFonts w:ascii="Times New Roman" w:eastAsia="標楷體" w:cs="Times New Roman" w:hint="eastAsia"/>
          <w:sz w:val="28"/>
          <w:szCs w:val="32"/>
        </w:rPr>
        <w:t>(</w:t>
      </w:r>
      <w:r w:rsidRPr="007B1C09">
        <w:rPr>
          <w:rFonts w:ascii="Times New Roman" w:eastAsia="標楷體" w:cs="Times New Roman" w:hint="eastAsia"/>
          <w:sz w:val="28"/>
          <w:szCs w:val="32"/>
        </w:rPr>
        <w:t>一</w:t>
      </w:r>
      <w:r w:rsidRPr="007B1C09">
        <w:rPr>
          <w:rFonts w:ascii="Times New Roman" w:eastAsia="標楷體" w:cs="Times New Roman" w:hint="eastAsia"/>
          <w:sz w:val="28"/>
          <w:szCs w:val="32"/>
        </w:rPr>
        <w:t>)</w:t>
      </w:r>
      <w:r w:rsidR="00DE4D88" w:rsidRPr="00906CAD">
        <w:rPr>
          <w:rFonts w:ascii="Times New Roman" w:eastAsia="標楷體" w:cs="Times New Roman" w:hint="eastAsia"/>
          <w:sz w:val="28"/>
          <w:szCs w:val="32"/>
        </w:rPr>
        <w:t>本案電子公文</w:t>
      </w:r>
      <w:r w:rsidR="005C2C00" w:rsidRPr="00906CAD">
        <w:rPr>
          <w:rFonts w:ascii="Times New Roman" w:eastAsia="標楷體" w:cs="Times New Roman" w:hint="eastAsia"/>
          <w:sz w:val="28"/>
          <w:szCs w:val="32"/>
        </w:rPr>
        <w:t>正本受文者為</w:t>
      </w:r>
      <w:r w:rsidR="00DE4D88" w:rsidRPr="00906CAD">
        <w:rPr>
          <w:rFonts w:ascii="Times New Roman" w:eastAsia="標楷體" w:cs="Times New Roman" w:hint="eastAsia"/>
          <w:sz w:val="28"/>
          <w:szCs w:val="32"/>
        </w:rPr>
        <w:t>教育部</w:t>
      </w:r>
      <w:r w:rsidR="005C2C00" w:rsidRPr="00906CAD">
        <w:rPr>
          <w:rFonts w:ascii="Times New Roman" w:eastAsia="標楷體" w:cs="Times New Roman" w:hint="eastAsia"/>
          <w:sz w:val="28"/>
          <w:szCs w:val="32"/>
        </w:rPr>
        <w:t>、副本為社團法人台灣評鑑協會。自我評核報告</w:t>
      </w:r>
      <w:r w:rsidR="00DE4D88" w:rsidRPr="00906CAD">
        <w:rPr>
          <w:rFonts w:ascii="Times New Roman" w:eastAsia="標楷體" w:cs="Times New Roman" w:hint="eastAsia"/>
          <w:sz w:val="28"/>
          <w:szCs w:val="32"/>
        </w:rPr>
        <w:t>紙本資料</w:t>
      </w:r>
      <w:r w:rsidR="00DE4D88" w:rsidRPr="00906CAD">
        <w:rPr>
          <w:rFonts w:ascii="Times New Roman" w:eastAsia="標楷體" w:cs="Times New Roman"/>
          <w:sz w:val="28"/>
          <w:szCs w:val="32"/>
        </w:rPr>
        <w:t>1</w:t>
      </w:r>
      <w:r w:rsidR="00DE4D88" w:rsidRPr="00906CAD">
        <w:rPr>
          <w:rFonts w:ascii="Times New Roman" w:eastAsia="標楷體" w:cs="Times New Roman" w:hint="eastAsia"/>
          <w:sz w:val="28"/>
          <w:szCs w:val="32"/>
        </w:rPr>
        <w:t>式</w:t>
      </w:r>
      <w:r w:rsidR="00DE4D88" w:rsidRPr="00906CAD">
        <w:rPr>
          <w:rFonts w:ascii="Times New Roman" w:eastAsia="標楷體" w:hAnsi="Times New Roman" w:cs="Times New Roman"/>
          <w:sz w:val="28"/>
          <w:szCs w:val="32"/>
        </w:rPr>
        <w:t>25</w:t>
      </w:r>
      <w:r w:rsidR="00DE4D88" w:rsidRPr="00906CAD">
        <w:rPr>
          <w:rFonts w:ascii="Times New Roman" w:eastAsia="標楷體" w:cs="Times New Roman" w:hint="eastAsia"/>
          <w:sz w:val="28"/>
          <w:szCs w:val="32"/>
        </w:rPr>
        <w:t>份，請於</w:t>
      </w:r>
      <w:r w:rsidR="00DE4D88" w:rsidRPr="00906CAD">
        <w:rPr>
          <w:rFonts w:ascii="Times New Roman" w:eastAsia="標楷體" w:hAnsi="Times New Roman" w:cs="Times New Roman"/>
          <w:color w:val="C00000"/>
          <w:sz w:val="28"/>
          <w:szCs w:val="32"/>
          <w:u w:val="single"/>
        </w:rPr>
        <w:t>11</w:t>
      </w:r>
      <w:r w:rsidR="00DD4284" w:rsidRPr="00906CAD">
        <w:rPr>
          <w:rFonts w:ascii="Times New Roman" w:eastAsia="標楷體" w:hAnsi="Times New Roman" w:cs="Times New Roman" w:hint="eastAsia"/>
          <w:color w:val="C00000"/>
          <w:sz w:val="28"/>
          <w:szCs w:val="32"/>
          <w:u w:val="single"/>
        </w:rPr>
        <w:t>4</w:t>
      </w:r>
      <w:r w:rsidR="00DE4D88" w:rsidRPr="00906CAD">
        <w:rPr>
          <w:rFonts w:ascii="Times New Roman" w:eastAsia="標楷體" w:hAnsi="Times New Roman" w:cs="Times New Roman" w:hint="eastAsia"/>
          <w:color w:val="C00000"/>
          <w:sz w:val="28"/>
          <w:szCs w:val="32"/>
          <w:u w:val="single"/>
        </w:rPr>
        <w:t>年</w:t>
      </w:r>
      <w:r w:rsidR="00DE4D88" w:rsidRPr="00906CAD">
        <w:rPr>
          <w:rFonts w:ascii="Times New Roman" w:eastAsia="標楷體" w:hAnsi="Times New Roman" w:cs="Times New Roman"/>
          <w:color w:val="C00000"/>
          <w:sz w:val="28"/>
          <w:szCs w:val="32"/>
          <w:u w:val="single"/>
        </w:rPr>
        <w:t>3</w:t>
      </w:r>
      <w:r w:rsidR="00DE4D88" w:rsidRPr="00906CAD">
        <w:rPr>
          <w:rFonts w:ascii="Times New Roman" w:eastAsia="標楷體" w:hAnsi="Times New Roman" w:cs="Times New Roman" w:hint="eastAsia"/>
          <w:color w:val="C00000"/>
          <w:sz w:val="28"/>
          <w:szCs w:val="32"/>
          <w:u w:val="single"/>
        </w:rPr>
        <w:t>月</w:t>
      </w:r>
      <w:r w:rsidR="00DD4284" w:rsidRPr="00906CAD">
        <w:rPr>
          <w:rFonts w:ascii="Times New Roman" w:eastAsia="標楷體" w:hAnsi="Times New Roman" w:cs="Times New Roman" w:hint="eastAsia"/>
          <w:color w:val="C00000"/>
          <w:sz w:val="28"/>
          <w:szCs w:val="32"/>
          <w:u w:val="single"/>
        </w:rPr>
        <w:t>3</w:t>
      </w:r>
      <w:r w:rsidR="00DE4D88" w:rsidRPr="00906CAD">
        <w:rPr>
          <w:rFonts w:ascii="Times New Roman" w:eastAsia="標楷體" w:hAnsi="Times New Roman" w:cs="Times New Roman" w:hint="eastAsia"/>
          <w:color w:val="C00000"/>
          <w:sz w:val="28"/>
          <w:szCs w:val="32"/>
          <w:u w:val="single"/>
        </w:rPr>
        <w:t>日（星期一）</w:t>
      </w:r>
      <w:r w:rsidRPr="00906CAD">
        <w:rPr>
          <w:rFonts w:ascii="Times New Roman" w:eastAsia="標楷體" w:cs="Times New Roman" w:hint="eastAsia"/>
          <w:sz w:val="28"/>
          <w:szCs w:val="32"/>
        </w:rPr>
        <w:t>下午</w:t>
      </w:r>
      <w:r w:rsidRPr="00906CAD">
        <w:rPr>
          <w:rFonts w:ascii="Times New Roman" w:eastAsia="標楷體" w:hAnsi="Times New Roman" w:cs="Times New Roman"/>
          <w:sz w:val="28"/>
          <w:szCs w:val="32"/>
        </w:rPr>
        <w:t>5</w:t>
      </w:r>
      <w:r w:rsidRPr="00906CAD">
        <w:rPr>
          <w:rFonts w:ascii="Times New Roman" w:eastAsia="標楷體" w:hAnsi="Times New Roman" w:cs="Times New Roman" w:hint="eastAsia"/>
          <w:sz w:val="28"/>
          <w:szCs w:val="32"/>
        </w:rPr>
        <w:t>點</w:t>
      </w:r>
      <w:r w:rsidR="005C2C00" w:rsidRPr="00906CAD">
        <w:rPr>
          <w:rFonts w:ascii="Times New Roman" w:eastAsia="標楷體" w:cs="Times New Roman" w:hint="eastAsia"/>
          <w:sz w:val="28"/>
          <w:szCs w:val="32"/>
        </w:rPr>
        <w:t>前</w:t>
      </w:r>
      <w:r w:rsidR="00DE4D88" w:rsidRPr="00906CAD">
        <w:rPr>
          <w:rFonts w:ascii="Times New Roman" w:eastAsia="標楷體" w:cs="Times New Roman" w:hint="eastAsia"/>
          <w:sz w:val="28"/>
          <w:szCs w:val="32"/>
        </w:rPr>
        <w:t>送達「社團法人台灣評鑑協會（臺北市南海路</w:t>
      </w:r>
      <w:r w:rsidR="00DE4D88" w:rsidRPr="00906CAD">
        <w:rPr>
          <w:rFonts w:ascii="Times New Roman" w:eastAsia="標楷體" w:hAnsi="Times New Roman" w:cs="Times New Roman"/>
          <w:sz w:val="28"/>
          <w:szCs w:val="32"/>
        </w:rPr>
        <w:t>3</w:t>
      </w:r>
      <w:r w:rsidR="00DE4D88" w:rsidRPr="00906CAD">
        <w:rPr>
          <w:rFonts w:ascii="Times New Roman" w:eastAsia="標楷體" w:cs="Times New Roman" w:hint="eastAsia"/>
          <w:sz w:val="28"/>
          <w:szCs w:val="32"/>
        </w:rPr>
        <w:t>號</w:t>
      </w:r>
      <w:r w:rsidR="00DE4D88" w:rsidRPr="00906CAD">
        <w:rPr>
          <w:rFonts w:ascii="Times New Roman" w:eastAsia="標楷體" w:hAnsi="Times New Roman" w:cs="Times New Roman"/>
          <w:sz w:val="28"/>
          <w:szCs w:val="32"/>
        </w:rPr>
        <w:t>5</w:t>
      </w:r>
      <w:r w:rsidR="00DE4D88" w:rsidRPr="00906CAD">
        <w:rPr>
          <w:rFonts w:ascii="Times New Roman" w:eastAsia="標楷體" w:cs="Times New Roman" w:hint="eastAsia"/>
          <w:sz w:val="28"/>
          <w:szCs w:val="32"/>
        </w:rPr>
        <w:t>樓之</w:t>
      </w:r>
      <w:r w:rsidR="00DE4D88" w:rsidRPr="00906CAD">
        <w:rPr>
          <w:rFonts w:ascii="Times New Roman" w:eastAsia="標楷體" w:hAnsi="Times New Roman" w:cs="Times New Roman"/>
          <w:sz w:val="28"/>
          <w:szCs w:val="32"/>
        </w:rPr>
        <w:t>1</w:t>
      </w:r>
      <w:r w:rsidR="00DE4D88" w:rsidRPr="00906CAD">
        <w:rPr>
          <w:rFonts w:ascii="Times New Roman" w:eastAsia="標楷體" w:cs="Times New Roman" w:hint="eastAsia"/>
          <w:sz w:val="28"/>
          <w:szCs w:val="32"/>
        </w:rPr>
        <w:t>）」，並</w:t>
      </w:r>
      <w:r w:rsidR="005C2C00" w:rsidRPr="00906CAD">
        <w:rPr>
          <w:rFonts w:ascii="Times New Roman" w:eastAsia="標楷體" w:cs="Times New Roman" w:hint="eastAsia"/>
          <w:sz w:val="28"/>
          <w:szCs w:val="32"/>
        </w:rPr>
        <w:t>於封面註明</w:t>
      </w:r>
      <w:proofErr w:type="gramStart"/>
      <w:r w:rsidR="00DE4D88" w:rsidRPr="00906CAD">
        <w:rPr>
          <w:rFonts w:ascii="Times New Roman" w:eastAsia="標楷體" w:hAnsi="Times New Roman" w:cs="Times New Roman"/>
          <w:color w:val="C00000"/>
          <w:sz w:val="28"/>
          <w:szCs w:val="32"/>
          <w:u w:val="single"/>
        </w:rPr>
        <w:t>11</w:t>
      </w:r>
      <w:r w:rsidR="00DD4284" w:rsidRPr="00906CAD">
        <w:rPr>
          <w:rFonts w:ascii="Times New Roman" w:eastAsia="標楷體" w:hAnsi="Times New Roman" w:cs="Times New Roman"/>
          <w:color w:val="C00000"/>
          <w:sz w:val="28"/>
          <w:szCs w:val="32"/>
          <w:u w:val="single"/>
        </w:rPr>
        <w:t>4</w:t>
      </w:r>
      <w:proofErr w:type="gramEnd"/>
      <w:r w:rsidR="00DE4D88" w:rsidRPr="00906CAD">
        <w:rPr>
          <w:rFonts w:ascii="Times New Roman" w:eastAsia="標楷體" w:hAnsi="Times New Roman" w:cs="Times New Roman" w:hint="eastAsia"/>
          <w:sz w:val="28"/>
          <w:szCs w:val="32"/>
        </w:rPr>
        <w:t>年度</w:t>
      </w:r>
      <w:r w:rsidR="00DE4D88" w:rsidRPr="00906CAD">
        <w:rPr>
          <w:rFonts w:ascii="Times New Roman" w:eastAsia="標楷體" w:cs="Times New Roman" w:hint="eastAsia"/>
          <w:sz w:val="28"/>
          <w:szCs w:val="32"/>
        </w:rPr>
        <w:t>縣市辦理社區大學業務審查</w:t>
      </w:r>
      <w:r w:rsidRPr="00906CAD">
        <w:rPr>
          <w:rFonts w:ascii="Times New Roman" w:eastAsia="標楷體" w:cs="Times New Roman" w:hint="eastAsia"/>
          <w:sz w:val="28"/>
          <w:szCs w:val="32"/>
        </w:rPr>
        <w:t>，</w:t>
      </w:r>
      <w:r w:rsidR="005C2C00" w:rsidRPr="00906CAD">
        <w:rPr>
          <w:rFonts w:ascii="Times New Roman" w:eastAsia="標楷體" w:cs="Times New Roman" w:hint="eastAsia"/>
          <w:sz w:val="28"/>
          <w:szCs w:val="32"/>
        </w:rPr>
        <w:t>及</w:t>
      </w:r>
      <w:r w:rsidRPr="00906CAD">
        <w:rPr>
          <w:rFonts w:ascii="Times New Roman" w:eastAsia="標楷體" w:cs="Times New Roman" w:hint="eastAsia"/>
          <w:sz w:val="28"/>
          <w:szCs w:val="32"/>
        </w:rPr>
        <w:t>申請</w:t>
      </w:r>
      <w:r w:rsidR="005C2C00" w:rsidRPr="00906CAD">
        <w:rPr>
          <w:rFonts w:ascii="Times New Roman" w:eastAsia="標楷體" w:cs="Times New Roman" w:hint="eastAsia"/>
          <w:sz w:val="28"/>
          <w:szCs w:val="32"/>
        </w:rPr>
        <w:t>縣市與聯繫人資訊</w:t>
      </w:r>
      <w:r w:rsidR="00DE4D88" w:rsidRPr="007B1C09">
        <w:rPr>
          <w:rFonts w:ascii="Times New Roman" w:eastAsia="標楷體" w:cs="Times New Roman" w:hint="eastAsia"/>
          <w:sz w:val="28"/>
          <w:szCs w:val="32"/>
        </w:rPr>
        <w:t>。</w:t>
      </w:r>
    </w:p>
    <w:p w14:paraId="02ED5E7C" w14:textId="4B52ACE5" w:rsidR="00DE4D88" w:rsidRPr="007B1C09" w:rsidRDefault="00590A94" w:rsidP="00590A94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  <w:szCs w:val="32"/>
        </w:rPr>
      </w:pPr>
      <w:r w:rsidRPr="007B1C09">
        <w:rPr>
          <w:rFonts w:ascii="Times New Roman" w:eastAsia="標楷體" w:cs="Times New Roman" w:hint="eastAsia"/>
          <w:sz w:val="28"/>
          <w:szCs w:val="32"/>
        </w:rPr>
        <w:t>(</w:t>
      </w:r>
      <w:r w:rsidRPr="007B1C09">
        <w:rPr>
          <w:rFonts w:ascii="Times New Roman" w:eastAsia="標楷體" w:cs="Times New Roman" w:hint="eastAsia"/>
          <w:sz w:val="28"/>
          <w:szCs w:val="32"/>
        </w:rPr>
        <w:t>二</w:t>
      </w:r>
      <w:r w:rsidRPr="007B1C09">
        <w:rPr>
          <w:rFonts w:ascii="Times New Roman" w:eastAsia="標楷體" w:cs="Times New Roman" w:hint="eastAsia"/>
          <w:sz w:val="28"/>
          <w:szCs w:val="32"/>
        </w:rPr>
        <w:t>)</w:t>
      </w:r>
      <w:r w:rsidR="005C2C00" w:rsidRPr="007B1C09">
        <w:rPr>
          <w:rFonts w:ascii="Times New Roman" w:eastAsia="標楷體" w:cs="Times New Roman" w:hint="eastAsia"/>
          <w:sz w:val="28"/>
          <w:szCs w:val="32"/>
        </w:rPr>
        <w:t>未如</w:t>
      </w:r>
      <w:r w:rsidR="00DE4D88" w:rsidRPr="007B1C09">
        <w:rPr>
          <w:rFonts w:ascii="Times New Roman" w:eastAsia="標楷體" w:cs="Times New Roman" w:hint="eastAsia"/>
          <w:sz w:val="28"/>
          <w:szCs w:val="32"/>
        </w:rPr>
        <w:t>期繳交自我評核報告之地方政府，</w:t>
      </w:r>
      <w:proofErr w:type="gramStart"/>
      <w:r w:rsidR="00DE4D88" w:rsidRPr="007B1C09">
        <w:rPr>
          <w:rFonts w:ascii="Times New Roman" w:eastAsia="標楷體" w:cs="Times New Roman" w:hint="eastAsia"/>
          <w:sz w:val="28"/>
          <w:szCs w:val="32"/>
        </w:rPr>
        <w:t>每遲交</w:t>
      </w:r>
      <w:proofErr w:type="gramEnd"/>
      <w:r w:rsidR="00DE4D88" w:rsidRPr="007B1C09">
        <w:rPr>
          <w:rFonts w:ascii="Times New Roman" w:eastAsia="標楷體" w:cs="Times New Roman" w:hint="eastAsia"/>
          <w:sz w:val="28"/>
          <w:szCs w:val="32"/>
        </w:rPr>
        <w:t>一日扣該縣市審查平均總分</w:t>
      </w:r>
      <w:r w:rsidR="00DE4D88" w:rsidRPr="007B1C09">
        <w:rPr>
          <w:rFonts w:ascii="Times New Roman" w:eastAsia="標楷體" w:hAnsi="Times New Roman" w:cs="Times New Roman"/>
          <w:sz w:val="28"/>
          <w:szCs w:val="32"/>
        </w:rPr>
        <w:t>0.1</w:t>
      </w:r>
      <w:r w:rsidR="00DE4D88" w:rsidRPr="007B1C09">
        <w:rPr>
          <w:rFonts w:ascii="Times New Roman" w:eastAsia="標楷體" w:cs="Times New Roman" w:hint="eastAsia"/>
          <w:sz w:val="28"/>
          <w:szCs w:val="32"/>
        </w:rPr>
        <w:t>分。另電子檔請依限上傳至「教育部全國社區大學教育資訊網」（上傳方式詳如公文說明）。</w:t>
      </w:r>
    </w:p>
    <w:p w14:paraId="0010DB87" w14:textId="6A672EC7" w:rsidR="00760858" w:rsidRPr="007B1C09" w:rsidRDefault="00590A94" w:rsidP="00590A94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  <w:szCs w:val="32"/>
        </w:rPr>
      </w:pPr>
      <w:r w:rsidRPr="007B1C09">
        <w:rPr>
          <w:rFonts w:ascii="Times New Roman" w:eastAsia="標楷體" w:cs="Times New Roman" w:hint="eastAsia"/>
          <w:sz w:val="28"/>
          <w:szCs w:val="32"/>
        </w:rPr>
        <w:t>四、</w:t>
      </w:r>
      <w:r w:rsidR="00760858" w:rsidRPr="007B1C09">
        <w:rPr>
          <w:rFonts w:ascii="Times New Roman" w:eastAsia="標楷體" w:cs="Times New Roman" w:hint="eastAsia"/>
          <w:sz w:val="28"/>
          <w:szCs w:val="32"/>
        </w:rPr>
        <w:t>本案</w:t>
      </w:r>
      <w:r w:rsidRPr="00906CAD">
        <w:rPr>
          <w:rFonts w:ascii="Times New Roman" w:eastAsia="標楷體" w:cs="Times New Roman" w:hint="eastAsia"/>
          <w:sz w:val="28"/>
          <w:szCs w:val="32"/>
        </w:rPr>
        <w:t>將</w:t>
      </w:r>
      <w:r w:rsidR="00760858" w:rsidRPr="00906CAD">
        <w:rPr>
          <w:rFonts w:ascii="Times New Roman" w:eastAsia="標楷體" w:cs="Times New Roman" w:hint="eastAsia"/>
          <w:sz w:val="28"/>
          <w:szCs w:val="32"/>
        </w:rPr>
        <w:t>先</w:t>
      </w:r>
      <w:r w:rsidRPr="00906CAD">
        <w:rPr>
          <w:rFonts w:ascii="Times New Roman" w:eastAsia="標楷體" w:cs="Times New Roman" w:hint="eastAsia"/>
          <w:sz w:val="28"/>
          <w:szCs w:val="32"/>
        </w:rPr>
        <w:t>由審查小組</w:t>
      </w:r>
      <w:r w:rsidR="00DE4D88" w:rsidRPr="00906CAD">
        <w:rPr>
          <w:rFonts w:ascii="Times New Roman" w:eastAsia="標楷體" w:cs="Times New Roman" w:hint="eastAsia"/>
          <w:sz w:val="28"/>
          <w:szCs w:val="32"/>
        </w:rPr>
        <w:t>進行</w:t>
      </w:r>
      <w:r w:rsidR="00760858" w:rsidRPr="00906CAD">
        <w:rPr>
          <w:rFonts w:ascii="Times New Roman" w:eastAsia="標楷體" w:cs="Times New Roman" w:hint="eastAsia"/>
          <w:sz w:val="28"/>
          <w:szCs w:val="32"/>
        </w:rPr>
        <w:t>書面審查，再經審查小組決議</w:t>
      </w:r>
      <w:r w:rsidR="00DE4D88" w:rsidRPr="00906CAD">
        <w:rPr>
          <w:rFonts w:ascii="Times New Roman" w:eastAsia="標楷體" w:cs="Times New Roman" w:hint="eastAsia"/>
          <w:sz w:val="28"/>
          <w:szCs w:val="32"/>
        </w:rPr>
        <w:t>，</w:t>
      </w:r>
      <w:r w:rsidR="00760858" w:rsidRPr="00906CAD">
        <w:rPr>
          <w:rFonts w:ascii="Times New Roman" w:eastAsia="標楷體" w:cs="Times New Roman" w:hint="eastAsia"/>
          <w:sz w:val="28"/>
          <w:szCs w:val="32"/>
        </w:rPr>
        <w:t>邀請</w:t>
      </w:r>
      <w:r w:rsidR="00DE4D88" w:rsidRPr="00906CAD">
        <w:rPr>
          <w:rFonts w:ascii="Times New Roman" w:eastAsia="標楷體" w:cs="Times New Roman" w:hint="eastAsia"/>
          <w:sz w:val="28"/>
          <w:szCs w:val="32"/>
        </w:rPr>
        <w:t>部分</w:t>
      </w:r>
      <w:r w:rsidR="00760858" w:rsidRPr="00906CAD">
        <w:rPr>
          <w:rFonts w:ascii="Times New Roman" w:eastAsia="標楷體" w:cs="Times New Roman" w:hint="eastAsia"/>
          <w:sz w:val="28"/>
          <w:szCs w:val="32"/>
        </w:rPr>
        <w:t>地方政府進行簡報</w:t>
      </w:r>
      <w:r w:rsidR="00DE4D88" w:rsidRPr="007B1C09">
        <w:rPr>
          <w:rFonts w:ascii="Times New Roman" w:eastAsia="標楷體" w:cs="Times New Roman" w:hint="eastAsia"/>
          <w:sz w:val="28"/>
          <w:szCs w:val="32"/>
        </w:rPr>
        <w:t>，</w:t>
      </w:r>
      <w:r w:rsidR="00760858" w:rsidRPr="007B1C09">
        <w:rPr>
          <w:rFonts w:ascii="Times New Roman" w:eastAsia="標楷體" w:cs="Times New Roman"/>
          <w:sz w:val="28"/>
          <w:szCs w:val="32"/>
        </w:rPr>
        <w:t>以利確認審查結果</w:t>
      </w:r>
      <w:r w:rsidR="00DE4D88" w:rsidRPr="007B1C09">
        <w:rPr>
          <w:rFonts w:ascii="Times New Roman" w:eastAsia="標楷體" w:cs="Times New Roman" w:hint="eastAsia"/>
          <w:sz w:val="28"/>
          <w:szCs w:val="32"/>
        </w:rPr>
        <w:t>。</w:t>
      </w:r>
    </w:p>
    <w:p w14:paraId="21C2773A" w14:textId="77777777" w:rsidR="00760858" w:rsidRPr="007B1C09" w:rsidRDefault="00760858" w:rsidP="00444CCB">
      <w:pPr>
        <w:pStyle w:val="a3"/>
        <w:spacing w:line="0" w:lineRule="atLeast"/>
        <w:ind w:leftChars="0" w:left="140"/>
        <w:jc w:val="both"/>
        <w:rPr>
          <w:rFonts w:ascii="Times New Roman" w:eastAsia="標楷體" w:hAnsi="Times New Roman" w:cs="Times New Roman"/>
          <w:sz w:val="28"/>
          <w:szCs w:val="32"/>
        </w:rPr>
      </w:pPr>
    </w:p>
    <w:p w14:paraId="3C64B3DB" w14:textId="77777777" w:rsidR="00760858" w:rsidRPr="007B1C09" w:rsidRDefault="00760858" w:rsidP="00444CCB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2723C208" w14:textId="77777777" w:rsidR="009913A3" w:rsidRPr="007B1C09" w:rsidRDefault="009913A3" w:rsidP="00444CCB">
      <w:pPr>
        <w:spacing w:line="440" w:lineRule="exact"/>
        <w:ind w:left="140"/>
        <w:jc w:val="both"/>
        <w:rPr>
          <w:rFonts w:ascii="Times New Roman" w:eastAsia="標楷體" w:hAnsi="Times New Roman" w:cs="Times New Roman"/>
          <w:b/>
          <w:sz w:val="32"/>
          <w:szCs w:val="32"/>
        </w:rPr>
        <w:sectPr w:rsidR="009913A3" w:rsidRPr="007B1C09" w:rsidSect="009913A3">
          <w:footerReference w:type="default" r:id="rId10"/>
          <w:pgSz w:w="16838" w:h="11906" w:orient="landscape" w:code="9"/>
          <w:pgMar w:top="1134" w:right="1361" w:bottom="1134" w:left="1361" w:header="851" w:footer="624" w:gutter="0"/>
          <w:pgNumType w:fmt="lowerRoman" w:start="1"/>
          <w:cols w:space="425"/>
          <w:docGrid w:type="lines" w:linePitch="525"/>
        </w:sectPr>
      </w:pPr>
    </w:p>
    <w:p w14:paraId="21D77391" w14:textId="77777777" w:rsidR="00760858" w:rsidRPr="007B1C09" w:rsidRDefault="00760858" w:rsidP="00FD09C4">
      <w:pPr>
        <w:spacing w:line="440" w:lineRule="exact"/>
        <w:ind w:left="-28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B1C09">
        <w:rPr>
          <w:rFonts w:ascii="Times New Roman" w:eastAsia="標楷體" w:cs="Times New Roman"/>
          <w:b/>
          <w:sz w:val="32"/>
          <w:szCs w:val="32"/>
        </w:rPr>
        <w:lastRenderedPageBreak/>
        <w:t>壹、整體資料說明</w:t>
      </w:r>
    </w:p>
    <w:p w14:paraId="6179402A" w14:textId="69BA7081" w:rsidR="00760858" w:rsidRPr="007B1C09" w:rsidRDefault="00760858" w:rsidP="00D2081B">
      <w:pPr>
        <w:spacing w:line="240" w:lineRule="atLeas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cs="Times New Roman" w:hint="eastAsia"/>
          <w:b/>
          <w:sz w:val="32"/>
          <w:szCs w:val="32"/>
        </w:rPr>
        <w:t>一、縣（市）地理、人文特性及</w:t>
      </w:r>
      <w:proofErr w:type="gramStart"/>
      <w:r w:rsidR="00C23F86" w:rsidRPr="00906CAD">
        <w:rPr>
          <w:rFonts w:ascii="Times New Roman" w:eastAsia="標楷體" w:hAnsi="Times New Roman" w:cs="Times New Roman"/>
          <w:b/>
          <w:color w:val="C00000"/>
          <w:sz w:val="32"/>
          <w:szCs w:val="32"/>
          <w:u w:val="single"/>
        </w:rPr>
        <w:t>11</w:t>
      </w:r>
      <w:r w:rsidR="00EE75B0" w:rsidRPr="00906CAD">
        <w:rPr>
          <w:rFonts w:ascii="Times New Roman" w:eastAsia="標楷體" w:hAnsi="Times New Roman" w:cs="Times New Roman" w:hint="eastAsia"/>
          <w:b/>
          <w:color w:val="C00000"/>
          <w:sz w:val="32"/>
          <w:szCs w:val="32"/>
          <w:u w:val="single"/>
        </w:rPr>
        <w:t>3</w:t>
      </w:r>
      <w:proofErr w:type="gramEnd"/>
      <w:r w:rsidR="00DF7E64"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年</w:t>
      </w:r>
      <w:r w:rsidRPr="007B1C09">
        <w:rPr>
          <w:rFonts w:ascii="Times New Roman" w:eastAsia="標楷體" w:cs="Times New Roman"/>
          <w:b/>
          <w:sz w:val="32"/>
          <w:szCs w:val="32"/>
        </w:rPr>
        <w:t>度</w:t>
      </w:r>
      <w:r w:rsidRPr="007B1C09">
        <w:rPr>
          <w:rFonts w:ascii="Times New Roman" w:eastAsia="標楷體" w:hAnsi="Times New Roman" w:cs="Times New Roman"/>
          <w:b/>
          <w:sz w:val="32"/>
          <w:szCs w:val="32"/>
        </w:rPr>
        <w:t>18</w:t>
      </w:r>
      <w:r w:rsidRPr="007B1C09">
        <w:rPr>
          <w:rFonts w:ascii="Times New Roman" w:eastAsia="標楷體" w:cs="Times New Roman" w:hint="eastAsia"/>
          <w:b/>
          <w:sz w:val="32"/>
          <w:szCs w:val="32"/>
        </w:rPr>
        <w:t>歲以上人口數分析</w:t>
      </w:r>
    </w:p>
    <w:p w14:paraId="039F77D5" w14:textId="307AF40F" w:rsidR="00760858" w:rsidRPr="007B1C09" w:rsidRDefault="00760858" w:rsidP="00D2081B">
      <w:pPr>
        <w:spacing w:line="240" w:lineRule="atLeas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cs="Times New Roman" w:hint="eastAsia"/>
          <w:b/>
          <w:sz w:val="32"/>
          <w:szCs w:val="32"/>
        </w:rPr>
        <w:t>二、</w:t>
      </w:r>
      <w:proofErr w:type="gramStart"/>
      <w:r w:rsidR="00C23F86" w:rsidRPr="00906CAD">
        <w:rPr>
          <w:rFonts w:ascii="Times New Roman" w:eastAsia="標楷體" w:hAnsi="Times New Roman" w:cs="Times New Roman"/>
          <w:b/>
          <w:color w:val="C00000"/>
          <w:sz w:val="32"/>
          <w:szCs w:val="32"/>
          <w:u w:val="single"/>
        </w:rPr>
        <w:t>11</w:t>
      </w:r>
      <w:r w:rsidR="00EE75B0" w:rsidRPr="00906CAD">
        <w:rPr>
          <w:rFonts w:ascii="Times New Roman" w:eastAsia="標楷體" w:hAnsi="Times New Roman" w:cs="Times New Roman" w:hint="eastAsia"/>
          <w:b/>
          <w:color w:val="C00000"/>
          <w:sz w:val="32"/>
          <w:szCs w:val="32"/>
          <w:u w:val="single"/>
        </w:rPr>
        <w:t>3</w:t>
      </w:r>
      <w:proofErr w:type="gramEnd"/>
      <w:r w:rsidR="00DF7E64"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年</w:t>
      </w:r>
      <w:r w:rsidRPr="007B1C09">
        <w:rPr>
          <w:rFonts w:ascii="Times New Roman" w:eastAsia="標楷體" w:cs="Times New Roman"/>
          <w:b/>
          <w:sz w:val="32"/>
          <w:szCs w:val="32"/>
        </w:rPr>
        <w:t>度縣（市）辦理社區大學基本資料</w:t>
      </w:r>
    </w:p>
    <w:p w14:paraId="17C4E16D" w14:textId="77777777" w:rsidR="00760858" w:rsidRPr="007B1C09" w:rsidRDefault="00760858" w:rsidP="00444CCB">
      <w:pPr>
        <w:spacing w:line="20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708CB2A" w14:textId="77F1AC34" w:rsidR="00760858" w:rsidRPr="007B1C09" w:rsidRDefault="00760858" w:rsidP="00444CCB">
      <w:pPr>
        <w:spacing w:line="240" w:lineRule="atLeast"/>
        <w:ind w:firstLineChars="50" w:firstLine="140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bookmarkStart w:id="1" w:name="_Hlk82702949"/>
      <w:bookmarkStart w:id="2" w:name="_Hlk82703054"/>
      <w:r w:rsidRPr="007B1C09">
        <w:rPr>
          <w:rFonts w:ascii="Times New Roman" w:eastAsia="標楷體" w:cs="Times New Roman" w:hint="eastAsia"/>
          <w:b/>
          <w:sz w:val="28"/>
          <w:szCs w:val="32"/>
        </w:rPr>
        <w:t>表</w:t>
      </w:r>
      <w:proofErr w:type="gramStart"/>
      <w:r w:rsidRPr="007B1C09">
        <w:rPr>
          <w:rFonts w:ascii="Times New Roman" w:eastAsia="標楷體" w:cs="Times New Roman" w:hint="eastAsia"/>
          <w:b/>
          <w:sz w:val="28"/>
          <w:szCs w:val="32"/>
        </w:rPr>
        <w:t>一</w:t>
      </w:r>
      <w:bookmarkEnd w:id="1"/>
      <w:proofErr w:type="gramEnd"/>
      <w:r w:rsidR="00655D78" w:rsidRPr="007B1C09">
        <w:rPr>
          <w:rFonts w:ascii="Times New Roman" w:eastAsia="標楷體" w:cs="Times New Roman" w:hint="eastAsia"/>
          <w:b/>
          <w:sz w:val="28"/>
          <w:szCs w:val="32"/>
        </w:rPr>
        <w:t>：</w:t>
      </w:r>
      <w:proofErr w:type="gramStart"/>
      <w:r w:rsidR="00C23F86" w:rsidRPr="00906CAD">
        <w:rPr>
          <w:rFonts w:ascii="Times New Roman" w:eastAsia="標楷體" w:hAnsi="Times New Roman" w:cs="Times New Roman"/>
          <w:b/>
          <w:color w:val="C00000"/>
          <w:sz w:val="28"/>
          <w:szCs w:val="32"/>
          <w:u w:val="single"/>
        </w:rPr>
        <w:t>11</w:t>
      </w:r>
      <w:r w:rsidR="00EE75B0" w:rsidRPr="00906CAD">
        <w:rPr>
          <w:rFonts w:ascii="Times New Roman" w:eastAsia="標楷體" w:hAnsi="Times New Roman" w:cs="Times New Roman" w:hint="eastAsia"/>
          <w:b/>
          <w:color w:val="C00000"/>
          <w:sz w:val="28"/>
          <w:szCs w:val="32"/>
          <w:u w:val="single"/>
        </w:rPr>
        <w:t>3</w:t>
      </w:r>
      <w:proofErr w:type="gramEnd"/>
      <w:r w:rsidR="00DF7E64" w:rsidRPr="007B1C09">
        <w:rPr>
          <w:rFonts w:ascii="Times New Roman" w:eastAsia="標楷體" w:hAnsi="Times New Roman" w:cs="Times New Roman" w:hint="eastAsia"/>
          <w:b/>
          <w:sz w:val="28"/>
          <w:szCs w:val="32"/>
        </w:rPr>
        <w:t>年</w:t>
      </w:r>
      <w:r w:rsidRPr="007B1C09">
        <w:rPr>
          <w:rFonts w:ascii="Times New Roman" w:eastAsia="標楷體" w:cs="Times New Roman"/>
          <w:b/>
          <w:sz w:val="28"/>
          <w:szCs w:val="32"/>
        </w:rPr>
        <w:t>度</w:t>
      </w:r>
      <w:bookmarkEnd w:id="2"/>
      <w:r w:rsidRPr="007B1C09">
        <w:rPr>
          <w:rFonts w:ascii="Times New Roman" w:eastAsia="標楷體" w:hAnsi="Times New Roman" w:cs="Times New Roman"/>
          <w:b/>
          <w:sz w:val="28"/>
          <w:szCs w:val="32"/>
        </w:rPr>
        <w:t xml:space="preserve"> _______</w:t>
      </w:r>
      <w:r w:rsidRPr="007B1C09">
        <w:rPr>
          <w:rFonts w:ascii="Times New Roman" w:eastAsia="標楷體" w:cs="Times New Roman" w:hint="eastAsia"/>
          <w:b/>
          <w:sz w:val="28"/>
          <w:szCs w:val="32"/>
        </w:rPr>
        <w:t>縣（市）辦理社區大學基本資料表</w:t>
      </w:r>
    </w:p>
    <w:tbl>
      <w:tblPr>
        <w:tblpPr w:leftFromText="180" w:rightFromText="180" w:vertAnchor="text" w:tblpXSpec="center" w:tblpY="1"/>
        <w:tblOverlap w:val="never"/>
        <w:tblW w:w="16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993"/>
        <w:gridCol w:w="567"/>
        <w:gridCol w:w="987"/>
        <w:gridCol w:w="993"/>
        <w:gridCol w:w="850"/>
        <w:gridCol w:w="851"/>
        <w:gridCol w:w="992"/>
        <w:gridCol w:w="992"/>
        <w:gridCol w:w="842"/>
        <w:gridCol w:w="850"/>
        <w:gridCol w:w="992"/>
        <w:gridCol w:w="993"/>
        <w:gridCol w:w="850"/>
        <w:gridCol w:w="709"/>
        <w:gridCol w:w="992"/>
        <w:gridCol w:w="709"/>
        <w:gridCol w:w="1134"/>
      </w:tblGrid>
      <w:tr w:rsidR="004E327A" w:rsidRPr="007B1C09" w14:paraId="6137F2D5" w14:textId="77777777" w:rsidTr="005A6A0B">
        <w:trPr>
          <w:trHeight w:val="600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670FC8" w14:textId="77777777" w:rsidR="004E327A" w:rsidRPr="007B1C09" w:rsidRDefault="004E327A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bookmarkStart w:id="3" w:name="OLE_LINK24"/>
            <w:bookmarkStart w:id="4" w:name="OLE_LINK25"/>
            <w:r w:rsidRPr="007B1C09">
              <w:rPr>
                <w:rFonts w:ascii="Times New Roman" w:eastAsia="標楷體" w:cs="Times New Roman" w:hint="eastAsia"/>
                <w:b/>
              </w:rPr>
              <w:t>社區大學名稱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53982" w14:textId="77777777" w:rsidR="004E327A" w:rsidRPr="007B1C09" w:rsidRDefault="004E327A" w:rsidP="00444CCB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C09">
              <w:rPr>
                <w:rFonts w:ascii="Times New Roman" w:eastAsia="標楷體" w:cs="Times New Roman" w:hint="eastAsia"/>
                <w:b/>
              </w:rPr>
              <w:t>設置</w:t>
            </w:r>
          </w:p>
          <w:p w14:paraId="0A0BFF81" w14:textId="77777777" w:rsidR="004E327A" w:rsidRPr="007B1C09" w:rsidRDefault="004E327A" w:rsidP="00444CCB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C09">
              <w:rPr>
                <w:rFonts w:ascii="Times New Roman" w:eastAsia="標楷體" w:cs="Times New Roman" w:hint="eastAsia"/>
                <w:b/>
              </w:rPr>
              <w:t>與服務</w:t>
            </w:r>
          </w:p>
          <w:p w14:paraId="0955B216" w14:textId="77777777" w:rsidR="004E327A" w:rsidRPr="007B1C09" w:rsidRDefault="004E327A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C09">
              <w:rPr>
                <w:rFonts w:ascii="Times New Roman" w:eastAsia="標楷體" w:cs="Times New Roman" w:hint="eastAsia"/>
              </w:rPr>
              <w:t>（區鄉鎮市）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9DAEA4" w14:textId="77777777" w:rsidR="004E327A" w:rsidRPr="007B1C09" w:rsidRDefault="004E327A" w:rsidP="00444CCB">
            <w:pPr>
              <w:spacing w:line="0" w:lineRule="atLeast"/>
              <w:ind w:left="1301" w:hanging="130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C09">
              <w:rPr>
                <w:rFonts w:ascii="Times New Roman" w:eastAsia="標楷體" w:cs="Times New Roman" w:hint="eastAsia"/>
                <w:b/>
              </w:rPr>
              <w:t>成</w:t>
            </w:r>
          </w:p>
          <w:p w14:paraId="37418958" w14:textId="77777777" w:rsidR="004E327A" w:rsidRPr="007B1C09" w:rsidRDefault="004E327A" w:rsidP="00444CCB">
            <w:pPr>
              <w:spacing w:line="0" w:lineRule="atLeast"/>
              <w:ind w:left="1301" w:hanging="130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C09">
              <w:rPr>
                <w:rFonts w:ascii="Times New Roman" w:eastAsia="標楷體" w:cs="Times New Roman" w:hint="eastAsia"/>
                <w:b/>
              </w:rPr>
              <w:t>立</w:t>
            </w:r>
          </w:p>
          <w:p w14:paraId="683EBE8C" w14:textId="77777777" w:rsidR="004E327A" w:rsidRPr="007B1C09" w:rsidRDefault="004E327A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C09">
              <w:rPr>
                <w:rFonts w:ascii="Times New Roman" w:eastAsia="標楷體" w:cs="Times New Roman" w:hint="eastAsia"/>
                <w:b/>
              </w:rPr>
              <w:t>年度</w:t>
            </w:r>
          </w:p>
        </w:tc>
        <w:tc>
          <w:tcPr>
            <w:tcW w:w="566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20E8EF" w14:textId="6D0153FD" w:rsidR="004E327A" w:rsidRPr="007B1C09" w:rsidRDefault="004E327A" w:rsidP="005A6A0B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906CAD">
              <w:rPr>
                <w:rFonts w:ascii="Times New Roman" w:eastAsia="標楷體" w:cs="Times New Roman"/>
                <w:b/>
                <w:color w:val="C00000"/>
                <w:u w:val="single"/>
              </w:rPr>
              <w:t>11</w:t>
            </w:r>
            <w:r w:rsidRPr="00906CAD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3</w:t>
            </w:r>
            <w:proofErr w:type="gramEnd"/>
            <w:r w:rsidRPr="007B1C09">
              <w:rPr>
                <w:rFonts w:ascii="Times New Roman" w:eastAsia="標楷體" w:cs="Times New Roman" w:hint="eastAsia"/>
                <w:b/>
              </w:rPr>
              <w:t>年度經費</w:t>
            </w:r>
          </w:p>
        </w:tc>
        <w:tc>
          <w:tcPr>
            <w:tcW w:w="367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94FE20" w14:textId="5C12E255" w:rsidR="004E327A" w:rsidRPr="007B1C09" w:rsidRDefault="004E327A" w:rsidP="005A6A0B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906CAD">
              <w:rPr>
                <w:rFonts w:ascii="Times New Roman" w:eastAsia="標楷體" w:cs="Times New Roman"/>
                <w:b/>
                <w:color w:val="C00000"/>
                <w:u w:val="single"/>
              </w:rPr>
              <w:t>11</w:t>
            </w:r>
            <w:r w:rsidRPr="00906CAD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3</w:t>
            </w:r>
            <w:proofErr w:type="gramEnd"/>
            <w:r w:rsidRPr="007B1C09">
              <w:rPr>
                <w:rFonts w:ascii="Times New Roman" w:eastAsia="標楷體" w:cs="Times New Roman" w:hint="eastAsia"/>
                <w:b/>
              </w:rPr>
              <w:t>年度學員註冊人數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CB8F1F" w14:textId="6128D2C4" w:rsidR="004E327A" w:rsidRPr="00906CAD" w:rsidRDefault="004E327A" w:rsidP="005A6A0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</w:pPr>
            <w:proofErr w:type="gramStart"/>
            <w:r w:rsidRPr="00906CAD">
              <w:rPr>
                <w:rFonts w:ascii="Times New Roman" w:eastAsia="標楷體" w:cs="Times New Roman"/>
                <w:b/>
                <w:color w:val="C00000"/>
                <w:u w:val="single"/>
              </w:rPr>
              <w:t>11</w:t>
            </w:r>
            <w:r w:rsidRPr="00906CAD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3</w:t>
            </w:r>
            <w:proofErr w:type="gramEnd"/>
            <w:r w:rsidRPr="007B1C09">
              <w:rPr>
                <w:rFonts w:ascii="Times New Roman" w:eastAsia="標楷體" w:cs="Times New Roman" w:hint="eastAsia"/>
                <w:b/>
              </w:rPr>
              <w:t>年度學員選課人次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797D1" w14:textId="50FDE1C8" w:rsidR="004E327A" w:rsidRPr="007B1C09" w:rsidRDefault="004E327A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906CAD"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  <w:t>11</w:t>
            </w:r>
            <w:r w:rsidRPr="00906CAD">
              <w:rPr>
                <w:rFonts w:ascii="Times New Roman" w:eastAsia="標楷體" w:hAnsi="Times New Roman" w:cs="Times New Roman" w:hint="eastAsia"/>
                <w:b/>
                <w:color w:val="C00000"/>
                <w:u w:val="single"/>
              </w:rPr>
              <w:t>3</w:t>
            </w:r>
            <w:proofErr w:type="gramEnd"/>
            <w:r w:rsidRPr="007B1C09">
              <w:rPr>
                <w:rFonts w:ascii="Times New Roman" w:eastAsia="標楷體" w:hAnsi="Times New Roman" w:cs="Times New Roman" w:hint="eastAsia"/>
                <w:b/>
              </w:rPr>
              <w:t>年</w:t>
            </w:r>
            <w:r w:rsidRPr="007B1C09">
              <w:rPr>
                <w:rFonts w:ascii="Times New Roman" w:eastAsia="標楷體" w:hAnsi="Times New Roman" w:cs="Times New Roman" w:hint="eastAsia"/>
                <w:b/>
                <w:u w:val="single"/>
              </w:rPr>
              <w:t>度</w:t>
            </w:r>
            <w:r w:rsidRPr="007B1C09">
              <w:rPr>
                <w:rFonts w:ascii="Times New Roman" w:eastAsia="標楷體" w:hAnsi="Times New Roman" w:cs="Times New Roman"/>
                <w:b/>
                <w:u w:val="single"/>
              </w:rPr>
              <w:br/>
            </w:r>
            <w:r w:rsidRPr="007B1C09">
              <w:rPr>
                <w:rFonts w:ascii="Times New Roman" w:eastAsia="標楷體" w:hAnsi="Times New Roman" w:cs="Times New Roman" w:hint="eastAsia"/>
                <w:b/>
              </w:rPr>
              <w:t>地方政府</w:t>
            </w:r>
            <w:r w:rsidRPr="007B1C09">
              <w:rPr>
                <w:rFonts w:ascii="Times New Roman" w:eastAsia="標楷體" w:cs="Times New Roman"/>
                <w:b/>
              </w:rPr>
              <w:t>評鑑</w:t>
            </w:r>
            <w:r w:rsidRPr="007B1C09">
              <w:rPr>
                <w:rFonts w:ascii="Times New Roman" w:eastAsia="標楷體" w:cs="Times New Roman" w:hint="eastAsia"/>
                <w:b/>
              </w:rPr>
              <w:t>社區大學之</w:t>
            </w:r>
            <w:r w:rsidRPr="007B1C09">
              <w:rPr>
                <w:rFonts w:ascii="Times New Roman" w:eastAsia="標楷體" w:cs="Times New Roman"/>
                <w:b/>
              </w:rPr>
              <w:br/>
            </w:r>
            <w:r w:rsidRPr="007B1C09">
              <w:rPr>
                <w:rFonts w:ascii="Times New Roman" w:eastAsia="標楷體" w:cs="Times New Roman" w:hint="eastAsia"/>
                <w:b/>
              </w:rPr>
              <w:t>結果</w:t>
            </w:r>
          </w:p>
        </w:tc>
      </w:tr>
      <w:tr w:rsidR="004E327A" w:rsidRPr="007B1C09" w14:paraId="7E85115B" w14:textId="77777777" w:rsidTr="009E4DAD">
        <w:trPr>
          <w:trHeight w:val="323"/>
        </w:trPr>
        <w:tc>
          <w:tcPr>
            <w:tcW w:w="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6BC147" w14:textId="77777777" w:rsidR="004E327A" w:rsidRPr="007B1C09" w:rsidRDefault="004E327A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289D9" w14:textId="77777777" w:rsidR="004E327A" w:rsidRPr="007B1C09" w:rsidRDefault="004E327A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CF277E" w14:textId="77777777" w:rsidR="004E327A" w:rsidRPr="007B1C09" w:rsidRDefault="004E327A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8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2AE890" w14:textId="77777777" w:rsidR="004E327A" w:rsidRPr="007B1C09" w:rsidRDefault="004E327A" w:rsidP="00444CCB">
            <w:pPr>
              <w:spacing w:line="0" w:lineRule="atLeast"/>
              <w:ind w:leftChars="-20" w:left="-48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C09">
              <w:rPr>
                <w:rFonts w:ascii="Times New Roman" w:eastAsia="標楷體" w:cs="Times New Roman" w:hint="eastAsia"/>
                <w:b/>
              </w:rPr>
              <w:t>教育部</w:t>
            </w:r>
            <w:r w:rsidRPr="007B1C09">
              <w:rPr>
                <w:rFonts w:ascii="Times New Roman" w:eastAsia="標楷體" w:hAnsi="Times New Roman" w:cs="Times New Roman"/>
                <w:b/>
              </w:rPr>
              <w:br/>
            </w:r>
            <w:r w:rsidRPr="007B1C09">
              <w:rPr>
                <w:rFonts w:ascii="Times New Roman" w:eastAsia="標楷體" w:cs="Times New Roman" w:hint="eastAsia"/>
                <w:b/>
              </w:rPr>
              <w:t>補助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484E" w14:textId="043C1258" w:rsidR="004E327A" w:rsidRPr="00EE75B0" w:rsidRDefault="004E327A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E75B0">
              <w:rPr>
                <w:rFonts w:ascii="Times New Roman" w:eastAsia="標楷體" w:cs="Times New Roman" w:hint="eastAsia"/>
                <w:b/>
              </w:rPr>
              <w:t>縣市補助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589F0" w14:textId="77777777" w:rsidR="004E327A" w:rsidRPr="00EE75B0" w:rsidRDefault="004E327A" w:rsidP="00444CCB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E75B0">
              <w:rPr>
                <w:rFonts w:ascii="Times New Roman" w:eastAsia="標楷體" w:cs="Times New Roman" w:hint="eastAsia"/>
                <w:b/>
              </w:rPr>
              <w:t>自籌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999F79" w14:textId="023BA5F2" w:rsidR="004E327A" w:rsidRPr="00906CAD" w:rsidRDefault="004E327A" w:rsidP="00444CCB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06CAD">
              <w:rPr>
                <w:rFonts w:ascii="Times New Roman" w:eastAsia="標楷體" w:cs="Times New Roman" w:hint="eastAsia"/>
                <w:b/>
              </w:rPr>
              <w:t>合計</w:t>
            </w:r>
          </w:p>
        </w:tc>
        <w:tc>
          <w:tcPr>
            <w:tcW w:w="84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070D" w14:textId="77777777" w:rsidR="004E327A" w:rsidRPr="00D87AA4" w:rsidRDefault="004E327A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color w:val="C00000"/>
                <w:w w:val="90"/>
                <w:u w:val="single"/>
              </w:rPr>
            </w:pPr>
            <w:r w:rsidRPr="00D87AA4">
              <w:rPr>
                <w:rFonts w:ascii="Times New Roman" w:eastAsia="標楷體" w:hAnsi="Times New Roman" w:cs="Times New Roman" w:hint="eastAsia"/>
                <w:b/>
                <w:color w:val="C00000"/>
                <w:w w:val="90"/>
                <w:u w:val="single"/>
              </w:rPr>
              <w:t>冬季</w:t>
            </w:r>
          </w:p>
          <w:p w14:paraId="2987998F" w14:textId="013B9769" w:rsidR="004E327A" w:rsidRPr="00D87AA4" w:rsidRDefault="004E327A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color w:val="C00000"/>
                <w:w w:val="90"/>
                <w:u w:val="single"/>
              </w:rPr>
            </w:pPr>
            <w:r w:rsidRPr="00D87AA4">
              <w:rPr>
                <w:rFonts w:ascii="Times New Roman" w:eastAsia="標楷體" w:hAnsi="Times New Roman" w:cs="Times New Roman" w:hint="eastAsia"/>
                <w:b/>
                <w:color w:val="C00000"/>
                <w:w w:val="90"/>
                <w:u w:val="single"/>
              </w:rPr>
              <w:t>(</w:t>
            </w:r>
            <w:r w:rsidRPr="00D87AA4">
              <w:rPr>
                <w:rFonts w:ascii="Times New Roman" w:eastAsia="標楷體" w:hAnsi="Times New Roman" w:cs="Times New Roman" w:hint="eastAsia"/>
                <w:b/>
                <w:color w:val="C00000"/>
                <w:w w:val="90"/>
                <w:u w:val="single"/>
              </w:rPr>
              <w:t>寒假</w:t>
            </w:r>
            <w:r w:rsidRPr="00D87AA4">
              <w:rPr>
                <w:rFonts w:ascii="Times New Roman" w:eastAsia="標楷體" w:hAnsi="Times New Roman" w:cs="Times New Roman" w:hint="eastAsia"/>
                <w:b/>
                <w:color w:val="C00000"/>
                <w:w w:val="90"/>
                <w:u w:val="single"/>
              </w:rPr>
              <w:t>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11501" w14:textId="12F05919" w:rsidR="004E327A" w:rsidRPr="00D87AA4" w:rsidRDefault="004E327A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cs="Times New Roman"/>
                <w:b/>
                <w:color w:val="C00000"/>
                <w:u w:val="single"/>
              </w:rPr>
            </w:pPr>
            <w:r w:rsidRPr="00D87AA4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春季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5EF9" w14:textId="77777777" w:rsidR="004E327A" w:rsidRPr="00D87AA4" w:rsidRDefault="004E327A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cs="Times New Roman"/>
                <w:b/>
                <w:color w:val="C00000"/>
                <w:u w:val="single"/>
              </w:rPr>
            </w:pPr>
            <w:r w:rsidRPr="00D87AA4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夏季</w:t>
            </w:r>
          </w:p>
          <w:p w14:paraId="521ACA0E" w14:textId="53F3A230" w:rsidR="004E327A" w:rsidRPr="00D87AA4" w:rsidRDefault="004E327A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</w:pPr>
            <w:r w:rsidRPr="00D87AA4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(</w:t>
            </w:r>
            <w:r w:rsidRPr="00D87AA4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暑假</w:t>
            </w:r>
            <w:r w:rsidRPr="00D87AA4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)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66362" w14:textId="77777777" w:rsidR="004E327A" w:rsidRPr="00D87AA4" w:rsidRDefault="004E327A" w:rsidP="00444CCB">
            <w:pPr>
              <w:spacing w:line="0" w:lineRule="atLeast"/>
              <w:ind w:left="1078" w:hanging="1078"/>
              <w:jc w:val="center"/>
              <w:rPr>
                <w:rFonts w:ascii="Times New Roman" w:eastAsia="標楷體" w:hAnsi="Times New Roman" w:cs="Times New Roman"/>
                <w:b/>
                <w:color w:val="C00000"/>
                <w:w w:val="90"/>
                <w:u w:val="single"/>
              </w:rPr>
            </w:pPr>
            <w:r w:rsidRPr="00D87AA4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秋季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6078" w14:textId="77777777" w:rsidR="004E327A" w:rsidRPr="00D87AA4" w:rsidRDefault="009E4DAD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color w:val="C00000"/>
                <w:w w:val="90"/>
                <w:u w:val="single"/>
              </w:rPr>
            </w:pPr>
            <w:r w:rsidRPr="00D87AA4">
              <w:rPr>
                <w:rFonts w:ascii="Times New Roman" w:eastAsia="標楷體" w:hAnsi="Times New Roman" w:cs="Times New Roman" w:hint="eastAsia"/>
                <w:b/>
                <w:color w:val="C00000"/>
                <w:w w:val="90"/>
                <w:u w:val="single"/>
              </w:rPr>
              <w:t>冬季</w:t>
            </w:r>
          </w:p>
          <w:p w14:paraId="1DDFA0D0" w14:textId="0284C56D" w:rsidR="009E4DAD" w:rsidRPr="00D87AA4" w:rsidRDefault="009E4DAD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color w:val="C00000"/>
                <w:w w:val="90"/>
                <w:u w:val="single"/>
              </w:rPr>
            </w:pPr>
            <w:r w:rsidRPr="00D87AA4">
              <w:rPr>
                <w:rFonts w:ascii="Times New Roman" w:eastAsia="標楷體" w:hAnsi="Times New Roman" w:cs="Times New Roman" w:hint="eastAsia"/>
                <w:b/>
                <w:color w:val="C00000"/>
                <w:w w:val="90"/>
                <w:u w:val="single"/>
              </w:rPr>
              <w:t>(</w:t>
            </w:r>
            <w:r w:rsidRPr="00D87AA4">
              <w:rPr>
                <w:rFonts w:ascii="Times New Roman" w:eastAsia="標楷體" w:hAnsi="Times New Roman" w:cs="Times New Roman" w:hint="eastAsia"/>
                <w:b/>
                <w:color w:val="C00000"/>
                <w:w w:val="90"/>
                <w:u w:val="single"/>
              </w:rPr>
              <w:t>寒假</w:t>
            </w:r>
            <w:r w:rsidRPr="00D87AA4">
              <w:rPr>
                <w:rFonts w:ascii="Times New Roman" w:eastAsia="標楷體" w:hAnsi="Times New Roman" w:cs="Times New Roman" w:hint="eastAsia"/>
                <w:b/>
                <w:color w:val="C00000"/>
                <w:w w:val="90"/>
                <w:u w:val="single"/>
              </w:rPr>
              <w:t>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08DB" w14:textId="6FD5D6B4" w:rsidR="004E327A" w:rsidRPr="00D87AA4" w:rsidRDefault="004E327A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</w:pPr>
            <w:r w:rsidRPr="00D87AA4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春季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E784" w14:textId="77777777" w:rsidR="004E327A" w:rsidRPr="00D87AA4" w:rsidRDefault="004E327A" w:rsidP="00444CCB">
            <w:pPr>
              <w:spacing w:line="0" w:lineRule="atLeast"/>
              <w:ind w:left="1078" w:hanging="1078"/>
              <w:jc w:val="center"/>
              <w:rPr>
                <w:rFonts w:ascii="Times New Roman" w:eastAsia="標楷體" w:cs="Times New Roman"/>
                <w:b/>
                <w:color w:val="C00000"/>
                <w:u w:val="single"/>
              </w:rPr>
            </w:pPr>
            <w:r w:rsidRPr="00D87AA4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夏季</w:t>
            </w:r>
          </w:p>
          <w:p w14:paraId="6C45835C" w14:textId="15D8D229" w:rsidR="009E4DAD" w:rsidRPr="00D87AA4" w:rsidRDefault="009E4DAD" w:rsidP="00444CCB">
            <w:pPr>
              <w:spacing w:line="0" w:lineRule="atLeast"/>
              <w:ind w:left="1078" w:hanging="1078"/>
              <w:jc w:val="center"/>
              <w:rPr>
                <w:rFonts w:ascii="Times New Roman" w:eastAsia="標楷體" w:hAnsi="Times New Roman" w:cs="Times New Roman"/>
                <w:b/>
                <w:color w:val="C00000"/>
                <w:w w:val="90"/>
                <w:u w:val="single"/>
              </w:rPr>
            </w:pPr>
            <w:r w:rsidRPr="00D87AA4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(</w:t>
            </w:r>
            <w:r w:rsidRPr="00D87AA4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暑假</w:t>
            </w:r>
            <w:r w:rsidRPr="00D87AA4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F9E924" w14:textId="1D58D530" w:rsidR="004E327A" w:rsidRPr="00D87AA4" w:rsidRDefault="004E327A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</w:pPr>
            <w:r w:rsidRPr="00D87AA4">
              <w:rPr>
                <w:rFonts w:ascii="Times New Roman" w:eastAsia="標楷體" w:cs="Times New Roman" w:hint="eastAsia"/>
                <w:b/>
                <w:color w:val="C00000"/>
                <w:u w:val="single"/>
              </w:rPr>
              <w:t>秋季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D5D67" w14:textId="3A3E6D75" w:rsidR="004E327A" w:rsidRPr="007B1C09" w:rsidRDefault="004E327A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E327A" w:rsidRPr="007B1C09" w14:paraId="4007D7F2" w14:textId="77777777" w:rsidTr="009E4DAD">
        <w:trPr>
          <w:trHeight w:val="322"/>
        </w:trPr>
        <w:tc>
          <w:tcPr>
            <w:tcW w:w="8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CC720" w14:textId="77777777" w:rsidR="004E327A" w:rsidRPr="007B1C09" w:rsidRDefault="004E327A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8FC65C" w14:textId="77777777" w:rsidR="004E327A" w:rsidRPr="007B1C09" w:rsidRDefault="004E327A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95F96" w14:textId="77777777" w:rsidR="004E327A" w:rsidRPr="007B1C09" w:rsidRDefault="004E327A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94BEC1" w14:textId="77777777" w:rsidR="004E327A" w:rsidRPr="007B1C09" w:rsidRDefault="004E327A" w:rsidP="00444CCB">
            <w:pPr>
              <w:spacing w:line="0" w:lineRule="atLeast"/>
              <w:ind w:leftChars="-20" w:left="-48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66DF77" w14:textId="25B491C7" w:rsidR="004E327A" w:rsidRPr="00906CAD" w:rsidRDefault="004E327A" w:rsidP="00444CCB">
            <w:pPr>
              <w:spacing w:line="0" w:lineRule="atLeast"/>
              <w:jc w:val="center"/>
              <w:rPr>
                <w:rFonts w:ascii="Times New Roman" w:eastAsia="標楷體" w:cs="Times New Roman"/>
                <w:b/>
              </w:rPr>
            </w:pPr>
            <w:r w:rsidRPr="00906CAD">
              <w:rPr>
                <w:rFonts w:ascii="Times New Roman" w:eastAsia="標楷體" w:cs="Times New Roman" w:hint="eastAsia"/>
                <w:b/>
              </w:rPr>
              <w:t>教育局</w:t>
            </w:r>
            <w:r w:rsidRPr="00906CAD">
              <w:rPr>
                <w:rFonts w:ascii="Times New Roman" w:eastAsia="標楷體" w:cs="Times New Roman"/>
                <w:b/>
              </w:rPr>
              <w:t>(</w:t>
            </w:r>
            <w:r w:rsidRPr="00906CAD">
              <w:rPr>
                <w:rFonts w:ascii="Times New Roman" w:eastAsia="標楷體" w:cs="Times New Roman" w:hint="eastAsia"/>
                <w:b/>
              </w:rPr>
              <w:t>處</w:t>
            </w:r>
            <w:r w:rsidRPr="00906CAD">
              <w:rPr>
                <w:rFonts w:ascii="Times New Roman" w:eastAsia="標楷體" w:cs="Times New Roman"/>
                <w:b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97C1A8" w14:textId="306E35E5" w:rsidR="004E327A" w:rsidRPr="00906CAD" w:rsidRDefault="004E327A" w:rsidP="00444CCB">
            <w:pPr>
              <w:spacing w:line="0" w:lineRule="atLeast"/>
              <w:jc w:val="center"/>
              <w:rPr>
                <w:rFonts w:ascii="Times New Roman" w:eastAsia="標楷體" w:cs="Times New Roman"/>
                <w:b/>
              </w:rPr>
            </w:pPr>
            <w:r w:rsidRPr="00906CAD">
              <w:rPr>
                <w:rFonts w:ascii="Times New Roman" w:eastAsia="標楷體" w:cs="Times New Roman" w:hint="eastAsia"/>
                <w:b/>
              </w:rPr>
              <w:t>其他局處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ED134F" w14:textId="7589E6BF" w:rsidR="004E327A" w:rsidRPr="00906CAD" w:rsidRDefault="004E327A" w:rsidP="00444CCB">
            <w:pPr>
              <w:spacing w:line="0" w:lineRule="atLeast"/>
              <w:jc w:val="center"/>
              <w:rPr>
                <w:rFonts w:ascii="Times New Roman" w:eastAsia="標楷體" w:cs="Times New Roman"/>
                <w:b/>
              </w:rPr>
            </w:pPr>
            <w:r w:rsidRPr="00906CAD">
              <w:rPr>
                <w:rFonts w:ascii="Times New Roman" w:eastAsia="標楷體" w:cs="Times New Roman" w:hint="eastAsia"/>
                <w:b/>
              </w:rPr>
              <w:t>小計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0AB044" w14:textId="77777777" w:rsidR="004E327A" w:rsidRPr="00EE75B0" w:rsidRDefault="004E327A" w:rsidP="00444CCB">
            <w:pPr>
              <w:spacing w:line="0" w:lineRule="atLeast"/>
              <w:ind w:left="1401" w:hanging="1401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8F021" w14:textId="77777777" w:rsidR="004E327A" w:rsidRPr="00EE75B0" w:rsidRDefault="004E327A" w:rsidP="00444CCB">
            <w:pPr>
              <w:spacing w:line="0" w:lineRule="atLeast"/>
              <w:ind w:left="1401" w:hanging="1401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8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EA24" w14:textId="77777777" w:rsidR="004E327A" w:rsidRPr="007B1C09" w:rsidRDefault="004E327A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2C17B4" w14:textId="77777777" w:rsidR="004E327A" w:rsidRPr="007B1C09" w:rsidRDefault="004E327A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6436" w14:textId="1EDFB4E9" w:rsidR="004E327A" w:rsidRPr="007B1C09" w:rsidRDefault="004E327A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82C22" w14:textId="77777777" w:rsidR="004E327A" w:rsidRPr="007B1C09" w:rsidRDefault="004E327A" w:rsidP="00444CCB">
            <w:pPr>
              <w:spacing w:line="0" w:lineRule="atLeast"/>
              <w:ind w:left="1078" w:hanging="1078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D6E4" w14:textId="77777777" w:rsidR="004E327A" w:rsidRPr="007B1C09" w:rsidRDefault="004E327A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A7B1" w14:textId="77777777" w:rsidR="004E327A" w:rsidRPr="007B1C09" w:rsidRDefault="004E327A" w:rsidP="00444CCB">
            <w:pPr>
              <w:spacing w:line="0" w:lineRule="atLeast"/>
              <w:ind w:left="1201" w:hanging="1201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1A5A" w14:textId="77777777" w:rsidR="004E327A" w:rsidRPr="007B1C09" w:rsidRDefault="004E327A" w:rsidP="00444CCB">
            <w:pPr>
              <w:spacing w:line="0" w:lineRule="atLeast"/>
              <w:ind w:left="1078" w:hanging="1078"/>
              <w:jc w:val="center"/>
              <w:rPr>
                <w:rFonts w:ascii="Times New Roman" w:eastAsia="標楷體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7C598A" w14:textId="77777777" w:rsidR="004E327A" w:rsidRPr="007B1C09" w:rsidRDefault="004E327A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ABB80" w14:textId="1971B012" w:rsidR="004E327A" w:rsidRPr="007B1C09" w:rsidRDefault="004E327A" w:rsidP="00444CC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E327A" w:rsidRPr="007B1C09" w14:paraId="3F973C8D" w14:textId="77777777" w:rsidTr="009E4DAD"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1F7C133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hAnsi="Times New Roman" w:cs="Times New Roman"/>
              </w:rPr>
              <w:t>1</w:t>
            </w:r>
            <w:r w:rsidRPr="007B1C09">
              <w:rPr>
                <w:rFonts w:ascii="Times New Roman" w:eastAsia="標楷體" w:cs="Times New Roman" w:hint="eastAsia"/>
              </w:rPr>
              <w:t>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8BBA628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1E22433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B937FF0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DEE6426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CB88F24" w14:textId="3DFC2A45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49FD1A3" w14:textId="3DD342DB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23A1D94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A8D758F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FE3AAAB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44B3ABA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74A0A" w14:textId="41960BB0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48029C9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3D00126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8F5D6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BBCED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3DE7AE0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DBB40E" w14:textId="7283C30B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E327A" w:rsidRPr="007B1C09" w14:paraId="0697431B" w14:textId="77777777" w:rsidTr="009E4DAD"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</w:tcPr>
          <w:p w14:paraId="27FAC14B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hAnsi="Times New Roman" w:cs="Times New Roman"/>
              </w:rPr>
              <w:t>2</w:t>
            </w:r>
            <w:r w:rsidRPr="007B1C09">
              <w:rPr>
                <w:rFonts w:ascii="Times New Roman" w:eastAsia="標楷體" w:cs="Times New Roman" w:hint="eastAsia"/>
              </w:rPr>
              <w:t>、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9D62C71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0873CEDC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4" w:space="0" w:color="auto"/>
            </w:tcBorders>
          </w:tcPr>
          <w:p w14:paraId="5DD37F4C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7CA9092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A53DE81" w14:textId="0D84B96F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5C77B5A" w14:textId="7F585222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0D3DF06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7B1FACE9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9396EA5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06ECD47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65720" w14:textId="4518B89A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A5966C1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2C7C4F8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232E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E6151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6F79AE4E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2856D0" w14:textId="491CC335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E327A" w:rsidRPr="007B1C09" w14:paraId="66895EFE" w14:textId="77777777" w:rsidTr="009E4DAD"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</w:tcPr>
          <w:p w14:paraId="73F6189B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B1C09">
              <w:rPr>
                <w:rFonts w:ascii="Times New Roman" w:eastAsia="標楷體" w:hAnsi="Times New Roman" w:cs="Times New Roman"/>
              </w:rPr>
              <w:t>3</w:t>
            </w:r>
            <w:r w:rsidRPr="007B1C09">
              <w:rPr>
                <w:rFonts w:ascii="Times New Roman" w:eastAsia="標楷體" w:cs="Times New Roman" w:hint="eastAsia"/>
              </w:rPr>
              <w:t>、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31ADC2F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787DC3DF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4" w:space="0" w:color="auto"/>
            </w:tcBorders>
          </w:tcPr>
          <w:p w14:paraId="0BD04930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775BA69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B0ECE37" w14:textId="7119022F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0945DA0" w14:textId="7E8BFA50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D89CE3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1F07A189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2CCBBEC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64B99C1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1F43A" w14:textId="15C5F4C3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A12FDFB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5A67DC4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396A8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76554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47BDF5F8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670722" w14:textId="2A20CF50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E327A" w:rsidRPr="007B1C09" w14:paraId="0B9B7B2D" w14:textId="77777777" w:rsidTr="009E4DAD"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</w:tcPr>
          <w:p w14:paraId="3F0E2697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CEB5369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0AEBB3D9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left w:val="single" w:sz="12" w:space="0" w:color="auto"/>
              <w:right w:val="single" w:sz="4" w:space="0" w:color="auto"/>
            </w:tcBorders>
          </w:tcPr>
          <w:p w14:paraId="0F5F3100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10EA238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35F92AB" w14:textId="2A7D395E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1E78412" w14:textId="6209F742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9C293C9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78AC5969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6EF17B8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8CBC7B1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DAA03" w14:textId="7D5674CD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3200976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F17BB93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3C9B9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E9772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4888D754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64D710" w14:textId="5D9216FD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E327A" w:rsidRPr="007B1C09" w14:paraId="76AED975" w14:textId="77777777" w:rsidTr="009E4DAD">
        <w:tc>
          <w:tcPr>
            <w:tcW w:w="84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B70A50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134E45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AE882D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AB21C1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8BAB98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4A0673" w14:textId="4ADB850A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3AC93E" w14:textId="3F88F5C9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475173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0C816B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CDBB24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543DB7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9122AD" w14:textId="47F843F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EC3572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CB0DC9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DCBAC8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F63E36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E106B7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BD4FE5" w14:textId="7F513EBE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E327A" w:rsidRPr="007B1C09" w14:paraId="437554AD" w14:textId="77777777" w:rsidTr="009E4DAD">
        <w:trPr>
          <w:trHeight w:val="549"/>
        </w:trPr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D95278" w14:textId="77777777" w:rsidR="004E327A" w:rsidRPr="007B1C09" w:rsidRDefault="004E327A" w:rsidP="00444CCB">
            <w:pPr>
              <w:spacing w:line="240" w:lineRule="atLeast"/>
              <w:ind w:left="1400" w:hanging="14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cs="Times New Roman" w:hint="eastAsia"/>
                <w:sz w:val="28"/>
                <w:szCs w:val="28"/>
              </w:rPr>
              <w:t>合計校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283D8DE7" w14:textId="77777777" w:rsidR="004E327A" w:rsidRPr="007B1C09" w:rsidRDefault="004E327A" w:rsidP="00444CC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C799542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5BFEF3D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6BAA43D" w14:textId="2342D3B1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F5FE39D" w14:textId="26E628DE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CABC152" w14:textId="77777777" w:rsidR="004E327A" w:rsidRPr="007B1C09" w:rsidRDefault="004E327A" w:rsidP="00444CC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442444F9" w14:textId="77777777" w:rsidR="004E327A" w:rsidRPr="007B1C09" w:rsidRDefault="004E327A" w:rsidP="00444CC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31525F1" w14:textId="3972850E" w:rsidR="004E327A" w:rsidRPr="007B1C09" w:rsidRDefault="004E327A" w:rsidP="00C752A9">
            <w:pPr>
              <w:spacing w:line="240" w:lineRule="atLeast"/>
              <w:ind w:left="788" w:hanging="788"/>
              <w:rPr>
                <w:rFonts w:ascii="Times New Roman" w:eastAsia="標楷體" w:hAnsi="Times New Roman" w:cs="Times New Roman"/>
                <w:w w:val="90"/>
              </w:rPr>
            </w:pPr>
            <w:r w:rsidRPr="007B1C09">
              <w:rPr>
                <w:rFonts w:ascii="Times New Roman" w:eastAsia="標楷體" w:cs="Times New Roman" w:hint="eastAsia"/>
                <w:spacing w:val="-20"/>
                <w:w w:val="90"/>
                <w:sz w:val="22"/>
              </w:rPr>
              <w:t>小計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D3E142B" w14:textId="7594668A" w:rsidR="004E327A" w:rsidRPr="007B1C09" w:rsidRDefault="009E4DAD" w:rsidP="00444CCB">
            <w:pPr>
              <w:spacing w:line="240" w:lineRule="atLeast"/>
              <w:ind w:left="788" w:hanging="788"/>
              <w:rPr>
                <w:rFonts w:ascii="Times New Roman" w:eastAsia="標楷體" w:cs="Times New Roman"/>
                <w:spacing w:val="-20"/>
                <w:w w:val="90"/>
                <w:sz w:val="22"/>
              </w:rPr>
            </w:pPr>
            <w:r>
              <w:rPr>
                <w:rFonts w:ascii="Times New Roman" w:eastAsia="標楷體" w:cs="Times New Roman" w:hint="eastAsia"/>
                <w:spacing w:val="-20"/>
                <w:w w:val="90"/>
                <w:sz w:val="22"/>
              </w:rPr>
              <w:t>小計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D5D7282" w14:textId="2CD046EF" w:rsidR="004E327A" w:rsidRPr="007B1C09" w:rsidRDefault="004E327A" w:rsidP="00444CCB">
            <w:pPr>
              <w:spacing w:line="240" w:lineRule="atLeast"/>
              <w:ind w:left="788" w:hanging="788"/>
              <w:rPr>
                <w:rFonts w:ascii="Times New Roman" w:eastAsia="標楷體" w:hAnsi="Times New Roman" w:cs="Times New Roman"/>
                <w:w w:val="90"/>
              </w:rPr>
            </w:pPr>
            <w:r w:rsidRPr="007B1C09">
              <w:rPr>
                <w:rFonts w:ascii="Times New Roman" w:eastAsia="標楷體" w:cs="Times New Roman" w:hint="eastAsia"/>
                <w:spacing w:val="-20"/>
                <w:w w:val="90"/>
                <w:sz w:val="22"/>
              </w:rPr>
              <w:t>小計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4FEA4B1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  <w:w w:val="90"/>
              </w:rPr>
            </w:pPr>
            <w:r w:rsidRPr="007B1C09">
              <w:rPr>
                <w:rFonts w:ascii="Times New Roman" w:eastAsia="標楷體" w:cs="Times New Roman" w:hint="eastAsia"/>
                <w:spacing w:val="-20"/>
                <w:w w:val="90"/>
                <w:sz w:val="22"/>
              </w:rPr>
              <w:t>小計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800EE5F" w14:textId="77777777" w:rsidR="004E327A" w:rsidRPr="007B1C09" w:rsidRDefault="004E327A" w:rsidP="00444CCB">
            <w:pPr>
              <w:spacing w:line="240" w:lineRule="atLeast"/>
              <w:ind w:left="788" w:hanging="788"/>
              <w:rPr>
                <w:rFonts w:ascii="Times New Roman" w:eastAsia="標楷體" w:hAnsi="Times New Roman" w:cs="Times New Roman"/>
                <w:w w:val="90"/>
              </w:rPr>
            </w:pPr>
            <w:r w:rsidRPr="007B1C09">
              <w:rPr>
                <w:rFonts w:ascii="Times New Roman" w:eastAsia="標楷體" w:cs="Times New Roman" w:hint="eastAsia"/>
                <w:spacing w:val="-20"/>
                <w:w w:val="90"/>
                <w:sz w:val="22"/>
              </w:rPr>
              <w:t>小計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6C584B5" w14:textId="77777777" w:rsidR="004E327A" w:rsidRPr="007B1C09" w:rsidRDefault="004E327A" w:rsidP="00444CCB">
            <w:pPr>
              <w:spacing w:line="240" w:lineRule="atLeast"/>
              <w:ind w:left="788" w:hanging="788"/>
              <w:rPr>
                <w:rFonts w:ascii="Times New Roman" w:eastAsia="標楷體" w:hAnsi="Times New Roman" w:cs="Times New Roman"/>
                <w:w w:val="90"/>
              </w:rPr>
            </w:pPr>
            <w:r w:rsidRPr="007B1C09">
              <w:rPr>
                <w:rFonts w:ascii="Times New Roman" w:eastAsia="標楷體" w:cs="Times New Roman" w:hint="eastAsia"/>
                <w:spacing w:val="-20"/>
                <w:w w:val="90"/>
                <w:sz w:val="22"/>
              </w:rPr>
              <w:t>小計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280F78F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  <w:w w:val="90"/>
              </w:rPr>
            </w:pPr>
            <w:r w:rsidRPr="007B1C09">
              <w:rPr>
                <w:rFonts w:ascii="Times New Roman" w:eastAsia="標楷體" w:cs="Times New Roman" w:hint="eastAsia"/>
                <w:w w:val="90"/>
              </w:rPr>
              <w:t>小計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EB5006C" w14:textId="5A77DDF0" w:rsidR="004E327A" w:rsidRPr="007B1C09" w:rsidRDefault="009E4DAD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A600B0" w14:textId="55CB98E2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E327A" w:rsidRPr="007B1C09" w14:paraId="5E10228E" w14:textId="77777777" w:rsidTr="009E4DAD">
        <w:trPr>
          <w:trHeight w:val="533"/>
        </w:trPr>
        <w:tc>
          <w:tcPr>
            <w:tcW w:w="18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3E4A8A" w14:textId="77777777" w:rsidR="004E327A" w:rsidRPr="007B1C09" w:rsidRDefault="004E327A" w:rsidP="00444CC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BE53DD" w14:textId="77777777" w:rsidR="004E327A" w:rsidRPr="007B1C09" w:rsidRDefault="004E327A" w:rsidP="00444CC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A44D48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FDC905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4E254D" w14:textId="3F49CB01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3590B4" w14:textId="213B9EF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3AFD4985" w14:textId="77777777" w:rsidR="004E327A" w:rsidRPr="007B1C09" w:rsidRDefault="004E327A" w:rsidP="00444CC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FA3E2C" w14:textId="77777777" w:rsidR="004E327A" w:rsidRPr="007B1C09" w:rsidRDefault="004E327A" w:rsidP="00444CC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7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FE312" w14:textId="61988B30" w:rsidR="004E327A" w:rsidRPr="007B1C09" w:rsidRDefault="004E327A" w:rsidP="004E327A">
            <w:pPr>
              <w:spacing w:line="240" w:lineRule="atLeast"/>
              <w:ind w:left="480" w:hanging="48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BDE31" w14:textId="77777777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B154D3" w14:textId="00DE25C6" w:rsidR="004E327A" w:rsidRPr="007B1C09" w:rsidRDefault="004E327A" w:rsidP="00444CCB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</w:tbl>
    <w:bookmarkEnd w:id="3"/>
    <w:bookmarkEnd w:id="4"/>
    <w:p w14:paraId="2C0A8C36" w14:textId="067AB340" w:rsidR="00760858" w:rsidRPr="007B1C09" w:rsidRDefault="00760858" w:rsidP="00444CCB">
      <w:pPr>
        <w:spacing w:line="240" w:lineRule="atLeast"/>
        <w:jc w:val="center"/>
        <w:rPr>
          <w:rFonts w:ascii="Times New Roman" w:eastAsia="標楷體" w:hAnsi="Times New Roman" w:cs="Times New Roman"/>
          <w:w w:val="90"/>
        </w:rPr>
      </w:pPr>
      <w:r w:rsidRPr="007B1C09">
        <w:rPr>
          <w:rFonts w:ascii="Times New Roman" w:eastAsia="標楷體" w:cs="Times New Roman" w:hint="eastAsia"/>
          <w:w w:val="90"/>
        </w:rPr>
        <w:t>填表人：</w:t>
      </w:r>
      <w:r w:rsidR="007603B7" w:rsidRPr="007B1C09">
        <w:rPr>
          <w:rFonts w:ascii="Times New Roman" w:eastAsia="標楷體" w:cs="Times New Roman" w:hint="eastAsia"/>
          <w:w w:val="90"/>
        </w:rPr>
        <w:t xml:space="preserve">　　　　　　　　　　</w:t>
      </w:r>
      <w:r w:rsidRPr="007B1C09">
        <w:rPr>
          <w:rFonts w:ascii="Times New Roman" w:eastAsia="標楷體" w:cs="Times New Roman" w:hint="eastAsia"/>
          <w:w w:val="90"/>
        </w:rPr>
        <w:t>（簽章）單位主管：　　　　　　　　　　　　　　　　（簽章）　　　　日期：</w:t>
      </w:r>
      <w:r w:rsidR="004673A4" w:rsidRPr="007B1C09">
        <w:rPr>
          <w:rFonts w:ascii="Times New Roman" w:eastAsia="標楷體" w:cs="Times New Roman" w:hint="eastAsia"/>
          <w:w w:val="90"/>
        </w:rPr>
        <w:t xml:space="preserve">　　</w:t>
      </w:r>
      <w:r w:rsidRPr="007B1C09">
        <w:rPr>
          <w:rFonts w:ascii="Times New Roman" w:eastAsia="標楷體" w:cs="Times New Roman"/>
          <w:w w:val="90"/>
        </w:rPr>
        <w:t>年</w:t>
      </w:r>
      <w:r w:rsidR="004673A4" w:rsidRPr="007B1C09">
        <w:rPr>
          <w:rFonts w:ascii="Times New Roman" w:eastAsia="標楷體" w:cs="Times New Roman" w:hint="eastAsia"/>
          <w:w w:val="90"/>
        </w:rPr>
        <w:t xml:space="preserve">　　</w:t>
      </w:r>
      <w:r w:rsidRPr="007B1C09">
        <w:rPr>
          <w:rFonts w:ascii="Times New Roman" w:eastAsia="標楷體" w:cs="Times New Roman"/>
          <w:w w:val="90"/>
        </w:rPr>
        <w:t>月</w:t>
      </w:r>
      <w:r w:rsidR="004673A4" w:rsidRPr="007B1C09">
        <w:rPr>
          <w:rFonts w:ascii="Times New Roman" w:eastAsia="標楷體" w:cs="Times New Roman" w:hint="eastAsia"/>
          <w:w w:val="90"/>
        </w:rPr>
        <w:t xml:space="preserve">　　</w:t>
      </w:r>
      <w:r w:rsidRPr="007B1C09">
        <w:rPr>
          <w:rFonts w:ascii="Times New Roman" w:eastAsia="標楷體" w:cs="Times New Roman"/>
          <w:w w:val="90"/>
        </w:rPr>
        <w:t>日</w:t>
      </w:r>
    </w:p>
    <w:p w14:paraId="5C1E95F7" w14:textId="77777777" w:rsidR="00760858" w:rsidRPr="007B1C09" w:rsidRDefault="00760858" w:rsidP="009E4DAD">
      <w:pPr>
        <w:spacing w:line="240" w:lineRule="atLeast"/>
        <w:rPr>
          <w:rFonts w:ascii="Times New Roman" w:eastAsia="標楷體" w:hAnsi="Times New Roman" w:cs="Times New Roman"/>
          <w:w w:val="90"/>
        </w:rPr>
        <w:sectPr w:rsidR="00760858" w:rsidRPr="007B1C09" w:rsidSect="009913A3">
          <w:pgSz w:w="16838" w:h="11906" w:orient="landscape" w:code="9"/>
          <w:pgMar w:top="1134" w:right="1361" w:bottom="1134" w:left="1361" w:header="851" w:footer="624" w:gutter="0"/>
          <w:pgNumType w:start="1"/>
          <w:cols w:space="425"/>
          <w:docGrid w:type="lines" w:linePitch="525"/>
        </w:sectPr>
      </w:pPr>
    </w:p>
    <w:p w14:paraId="693ADC4E" w14:textId="4F4BC331" w:rsidR="002B0BA2" w:rsidRPr="002B0BA2" w:rsidRDefault="00760858" w:rsidP="002B0BA2">
      <w:pPr>
        <w:spacing w:line="240" w:lineRule="atLeast"/>
        <w:ind w:firstLineChars="50" w:firstLine="140"/>
        <w:jc w:val="center"/>
        <w:rPr>
          <w:rFonts w:ascii="Times New Roman" w:eastAsia="標楷體" w:cs="Times New Roman"/>
          <w:b/>
          <w:sz w:val="28"/>
          <w:szCs w:val="32"/>
        </w:rPr>
      </w:pPr>
      <w:bookmarkStart w:id="5" w:name="_Hlk82703183"/>
      <w:r w:rsidRPr="007B1C09">
        <w:rPr>
          <w:rFonts w:ascii="Times New Roman" w:eastAsia="標楷體" w:cs="Times New Roman"/>
          <w:b/>
          <w:sz w:val="28"/>
          <w:szCs w:val="32"/>
        </w:rPr>
        <w:lastRenderedPageBreak/>
        <w:t>表二</w:t>
      </w:r>
      <w:r w:rsidR="00DF6B10" w:rsidRPr="007B1C09">
        <w:rPr>
          <w:rFonts w:ascii="Times New Roman" w:eastAsia="標楷體" w:cs="Times New Roman" w:hint="eastAsia"/>
          <w:b/>
          <w:sz w:val="28"/>
          <w:szCs w:val="32"/>
        </w:rPr>
        <w:t>：</w:t>
      </w:r>
      <w:proofErr w:type="gramStart"/>
      <w:r w:rsidR="00C23F86" w:rsidRPr="00906CAD">
        <w:rPr>
          <w:rFonts w:ascii="Times New Roman" w:eastAsia="標楷體" w:hAnsi="Times New Roman" w:cs="Times New Roman"/>
          <w:b/>
          <w:color w:val="C00000"/>
          <w:sz w:val="28"/>
          <w:szCs w:val="32"/>
          <w:u w:val="single"/>
        </w:rPr>
        <w:t>11</w:t>
      </w:r>
      <w:r w:rsidR="00EE75B0" w:rsidRPr="00906CAD">
        <w:rPr>
          <w:rFonts w:ascii="Times New Roman" w:eastAsia="標楷體" w:hAnsi="Times New Roman" w:cs="Times New Roman" w:hint="eastAsia"/>
          <w:b/>
          <w:color w:val="C00000"/>
          <w:sz w:val="28"/>
          <w:szCs w:val="32"/>
          <w:u w:val="single"/>
        </w:rPr>
        <w:t>3</w:t>
      </w:r>
      <w:proofErr w:type="gramEnd"/>
      <w:r w:rsidR="00DF7E64" w:rsidRPr="007B1C09">
        <w:rPr>
          <w:rFonts w:ascii="Times New Roman" w:eastAsia="標楷體" w:hAnsi="Times New Roman" w:cs="Times New Roman" w:hint="eastAsia"/>
          <w:b/>
          <w:sz w:val="28"/>
          <w:szCs w:val="32"/>
        </w:rPr>
        <w:t>年</w:t>
      </w:r>
      <w:r w:rsidRPr="007B1C09">
        <w:rPr>
          <w:rFonts w:ascii="Times New Roman" w:eastAsia="標楷體" w:cs="Times New Roman"/>
          <w:b/>
          <w:sz w:val="28"/>
          <w:szCs w:val="32"/>
        </w:rPr>
        <w:t>度</w:t>
      </w:r>
      <w:r w:rsidRPr="007B1C09">
        <w:rPr>
          <w:rFonts w:ascii="Times New Roman" w:eastAsia="標楷體" w:hAnsi="Times New Roman" w:cs="Times New Roman"/>
          <w:b/>
          <w:sz w:val="28"/>
          <w:szCs w:val="32"/>
        </w:rPr>
        <w:t>_______</w:t>
      </w:r>
      <w:r w:rsidRPr="007B1C09">
        <w:rPr>
          <w:rFonts w:ascii="Times New Roman" w:eastAsia="標楷體" w:cs="Times New Roman" w:hint="eastAsia"/>
          <w:b/>
          <w:sz w:val="28"/>
          <w:szCs w:val="32"/>
        </w:rPr>
        <w:t>縣（市）社區大學各類課程實際開設科目數統計表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259"/>
        <w:gridCol w:w="1912"/>
        <w:gridCol w:w="922"/>
        <w:gridCol w:w="1208"/>
        <w:gridCol w:w="801"/>
        <w:gridCol w:w="962"/>
        <w:gridCol w:w="1239"/>
        <w:gridCol w:w="1461"/>
        <w:gridCol w:w="1909"/>
      </w:tblGrid>
      <w:tr w:rsidR="002B0BA2" w:rsidRPr="00D87AA4" w14:paraId="73DFDBCB" w14:textId="77777777" w:rsidTr="00D87AA4">
        <w:trPr>
          <w:cantSplit/>
          <w:trHeight w:val="368"/>
          <w:jc w:val="center"/>
        </w:trPr>
        <w:tc>
          <w:tcPr>
            <w:tcW w:w="8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86057" w14:textId="77777777" w:rsidR="002B0BA2" w:rsidRPr="00D87AA4" w:rsidRDefault="002B0BA2" w:rsidP="00D87AA4">
            <w:pPr>
              <w:spacing w:line="240" w:lineRule="exact"/>
              <w:ind w:left="1401" w:hanging="1401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D87AA4">
              <w:rPr>
                <w:rFonts w:ascii="Times New Roman" w:eastAsia="標楷體" w:cs="Times New Roman" w:hint="eastAsia"/>
                <w:color w:val="C00000"/>
                <w:szCs w:val="24"/>
              </w:rPr>
              <w:t>社區</w:t>
            </w:r>
            <w:r w:rsidRPr="00D87AA4">
              <w:rPr>
                <w:rFonts w:ascii="Times New Roman" w:eastAsia="標楷體" w:cs="Times New Roman"/>
                <w:color w:val="C00000"/>
                <w:szCs w:val="24"/>
              </w:rPr>
              <w:t>大</w:t>
            </w:r>
            <w:r w:rsidRPr="00D87AA4">
              <w:rPr>
                <w:rFonts w:ascii="Times New Roman" w:eastAsia="標楷體" w:cs="Times New Roman" w:hint="eastAsia"/>
                <w:color w:val="C00000"/>
                <w:szCs w:val="24"/>
              </w:rPr>
              <w:t>學</w:t>
            </w:r>
            <w:r w:rsidRPr="00D87AA4">
              <w:rPr>
                <w:rFonts w:ascii="Times New Roman" w:eastAsia="標楷體" w:cs="Times New Roman"/>
                <w:color w:val="C00000"/>
                <w:szCs w:val="24"/>
              </w:rPr>
              <w:t>名稱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2B080D" w14:textId="38E9D340" w:rsidR="002B0BA2" w:rsidRPr="00D87AA4" w:rsidRDefault="002B0BA2" w:rsidP="00D87AA4">
            <w:pPr>
              <w:spacing w:line="240" w:lineRule="exact"/>
              <w:ind w:left="1401" w:hanging="1401"/>
              <w:jc w:val="center"/>
              <w:rPr>
                <w:rFonts w:ascii="Times New Roman" w:eastAsia="標楷體" w:cs="Times New Roman"/>
                <w:color w:val="C00000"/>
                <w:szCs w:val="24"/>
              </w:rPr>
            </w:pPr>
            <w:r w:rsidRPr="00D87AA4">
              <w:rPr>
                <w:rFonts w:ascii="Times New Roman" w:eastAsia="標楷體" w:cs="Times New Roman" w:hint="eastAsia"/>
                <w:color w:val="C00000"/>
                <w:szCs w:val="24"/>
              </w:rPr>
              <w:t>班別</w:t>
            </w:r>
          </w:p>
        </w:tc>
        <w:tc>
          <w:tcPr>
            <w:tcW w:w="3421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44CFF5" w14:textId="75D12FFE" w:rsidR="002B0BA2" w:rsidRPr="00D87AA4" w:rsidRDefault="002B0BA2" w:rsidP="00444CCB">
            <w:pPr>
              <w:spacing w:line="240" w:lineRule="exact"/>
              <w:ind w:left="1401" w:hanging="1401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D87AA4">
              <w:rPr>
                <w:rFonts w:ascii="Times New Roman" w:eastAsia="標楷體" w:cs="Times New Roman" w:hint="eastAsia"/>
                <w:color w:val="C00000"/>
                <w:szCs w:val="24"/>
              </w:rPr>
              <w:t>（春季）</w:t>
            </w:r>
          </w:p>
        </w:tc>
      </w:tr>
      <w:tr w:rsidR="002B0BA2" w:rsidRPr="00D87AA4" w14:paraId="58AF6A14" w14:textId="77777777" w:rsidTr="00D87AA4">
        <w:trPr>
          <w:cantSplit/>
          <w:trHeight w:val="980"/>
          <w:jc w:val="center"/>
        </w:trPr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FFF1A8" w14:textId="77777777" w:rsidR="002B0BA2" w:rsidRPr="00D87AA4" w:rsidRDefault="002B0BA2" w:rsidP="00444C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</w:p>
        </w:tc>
        <w:tc>
          <w:tcPr>
            <w:tcW w:w="7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C742FE" w14:textId="77777777" w:rsidR="002B0BA2" w:rsidRPr="00D87AA4" w:rsidRDefault="002B0BA2" w:rsidP="00D87AA4">
            <w:pPr>
              <w:spacing w:line="240" w:lineRule="exact"/>
              <w:jc w:val="center"/>
              <w:rPr>
                <w:rFonts w:ascii="Times New Roman" w:eastAsia="標楷體" w:cs="Times New Roman"/>
                <w:color w:val="C00000"/>
                <w:szCs w:val="24"/>
              </w:rPr>
            </w:pPr>
          </w:p>
        </w:tc>
        <w:tc>
          <w:tcPr>
            <w:tcW w:w="628" w:type="pct"/>
            <w:vMerge w:val="restart"/>
            <w:tcBorders>
              <w:left w:val="single" w:sz="12" w:space="0" w:color="auto"/>
            </w:tcBorders>
            <w:vAlign w:val="center"/>
          </w:tcPr>
          <w:p w14:paraId="0EE69E10" w14:textId="78EE307E" w:rsidR="002B0BA2" w:rsidRPr="00D87AA4" w:rsidRDefault="002B0BA2" w:rsidP="00D87AA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D87AA4">
              <w:rPr>
                <w:rFonts w:ascii="Times New Roman" w:eastAsia="標楷體" w:cs="Times New Roman" w:hint="eastAsia"/>
                <w:color w:val="C00000"/>
                <w:szCs w:val="24"/>
              </w:rPr>
              <w:t>學術課程</w:t>
            </w:r>
          </w:p>
        </w:tc>
        <w:tc>
          <w:tcPr>
            <w:tcW w:w="303" w:type="pct"/>
            <w:vMerge w:val="restart"/>
            <w:vAlign w:val="center"/>
          </w:tcPr>
          <w:p w14:paraId="404A922C" w14:textId="77777777" w:rsidR="002B0BA2" w:rsidRPr="00D87AA4" w:rsidRDefault="002B0BA2" w:rsidP="00444CCB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D87AA4">
              <w:rPr>
                <w:rFonts w:ascii="Times New Roman" w:eastAsia="標楷體" w:hAnsi="Times New Roman" w:cs="Times New Roman"/>
                <w:color w:val="C00000"/>
                <w:szCs w:val="24"/>
              </w:rPr>
              <w:t>%</w:t>
            </w:r>
          </w:p>
        </w:tc>
        <w:tc>
          <w:tcPr>
            <w:tcW w:w="397" w:type="pct"/>
            <w:vMerge w:val="restart"/>
            <w:vAlign w:val="center"/>
          </w:tcPr>
          <w:p w14:paraId="07D66AF8" w14:textId="77777777" w:rsidR="002B0BA2" w:rsidRPr="00D87AA4" w:rsidRDefault="002B0BA2" w:rsidP="00D87AA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D87AA4">
              <w:rPr>
                <w:rFonts w:ascii="Times New Roman" w:eastAsia="標楷體" w:cs="Times New Roman" w:hint="eastAsia"/>
                <w:color w:val="C00000"/>
                <w:szCs w:val="24"/>
              </w:rPr>
              <w:t>社團課程</w:t>
            </w:r>
          </w:p>
        </w:tc>
        <w:tc>
          <w:tcPr>
            <w:tcW w:w="263" w:type="pct"/>
            <w:vMerge w:val="restart"/>
            <w:vAlign w:val="center"/>
          </w:tcPr>
          <w:p w14:paraId="47D25C6C" w14:textId="77777777" w:rsidR="002B0BA2" w:rsidRPr="00D87AA4" w:rsidRDefault="002B0BA2" w:rsidP="00444CCB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D87AA4">
              <w:rPr>
                <w:rFonts w:ascii="Times New Roman" w:eastAsia="標楷體" w:hAnsi="Times New Roman" w:cs="Times New Roman"/>
                <w:color w:val="C00000"/>
                <w:szCs w:val="24"/>
              </w:rPr>
              <w:t>%</w:t>
            </w:r>
          </w:p>
        </w:tc>
        <w:tc>
          <w:tcPr>
            <w:tcW w:w="316" w:type="pct"/>
            <w:vMerge w:val="restart"/>
            <w:vAlign w:val="center"/>
          </w:tcPr>
          <w:p w14:paraId="6C307B24" w14:textId="77777777" w:rsidR="002B0BA2" w:rsidRPr="00D87AA4" w:rsidRDefault="002B0BA2" w:rsidP="00D87AA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D87AA4">
              <w:rPr>
                <w:rFonts w:ascii="Times New Roman" w:eastAsia="標楷體" w:cs="Times New Roman" w:hint="eastAsia"/>
                <w:color w:val="C00000"/>
                <w:szCs w:val="24"/>
              </w:rPr>
              <w:t>生活藝能課程</w:t>
            </w:r>
          </w:p>
        </w:tc>
        <w:tc>
          <w:tcPr>
            <w:tcW w:w="407" w:type="pct"/>
            <w:vMerge w:val="restart"/>
            <w:vAlign w:val="center"/>
          </w:tcPr>
          <w:p w14:paraId="1AF1011A" w14:textId="77777777" w:rsidR="002B0BA2" w:rsidRPr="00D87AA4" w:rsidRDefault="002B0BA2" w:rsidP="00444CCB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D87AA4">
              <w:rPr>
                <w:rFonts w:ascii="Times New Roman" w:eastAsia="標楷體" w:hAnsi="Times New Roman" w:cs="Times New Roman"/>
                <w:color w:val="C00000"/>
                <w:szCs w:val="24"/>
              </w:rPr>
              <w:t>%</w:t>
            </w:r>
          </w:p>
        </w:tc>
        <w:tc>
          <w:tcPr>
            <w:tcW w:w="480" w:type="pct"/>
            <w:vAlign w:val="center"/>
          </w:tcPr>
          <w:p w14:paraId="3C679D44" w14:textId="7F826F46" w:rsidR="002B0BA2" w:rsidRPr="00D87AA4" w:rsidRDefault="002B0BA2" w:rsidP="00444C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D87AA4">
              <w:rPr>
                <w:rFonts w:ascii="Times New Roman" w:eastAsia="標楷體" w:cs="Times New Roman" w:hint="eastAsia"/>
                <w:color w:val="C00000"/>
                <w:szCs w:val="24"/>
              </w:rPr>
              <w:t>前三項合計</w:t>
            </w:r>
          </w:p>
        </w:tc>
        <w:tc>
          <w:tcPr>
            <w:tcW w:w="627" w:type="pct"/>
            <w:vMerge w:val="restart"/>
            <w:tcBorders>
              <w:right w:val="single" w:sz="12" w:space="0" w:color="auto"/>
            </w:tcBorders>
            <w:vAlign w:val="center"/>
          </w:tcPr>
          <w:p w14:paraId="6E0916FD" w14:textId="77777777" w:rsidR="002B0BA2" w:rsidRPr="00D87AA4" w:rsidRDefault="002B0BA2" w:rsidP="00444C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D87AA4">
              <w:rPr>
                <w:rFonts w:ascii="Times New Roman" w:eastAsia="標楷體" w:cs="Times New Roman" w:hint="eastAsia"/>
                <w:color w:val="C00000"/>
                <w:szCs w:val="24"/>
              </w:rPr>
              <w:t>其它類課程</w:t>
            </w:r>
            <w:r w:rsidRPr="00D87AA4">
              <w:rPr>
                <w:rFonts w:ascii="Times New Roman" w:eastAsia="標楷體" w:hAnsi="Times New Roman" w:cs="Times New Roman"/>
                <w:color w:val="C00000"/>
                <w:szCs w:val="24"/>
              </w:rPr>
              <w:t>(</w:t>
            </w:r>
            <w:r w:rsidRPr="00D87AA4">
              <w:rPr>
                <w:rFonts w:ascii="Times New Roman" w:eastAsia="標楷體" w:cs="Times New Roman" w:hint="eastAsia"/>
                <w:color w:val="C00000"/>
                <w:szCs w:val="24"/>
              </w:rPr>
              <w:t>次</w:t>
            </w:r>
            <w:r w:rsidRPr="00D87AA4">
              <w:rPr>
                <w:rFonts w:ascii="Times New Roman" w:eastAsia="標楷體" w:hAnsi="Times New Roman" w:cs="Times New Roman"/>
                <w:color w:val="C00000"/>
                <w:szCs w:val="24"/>
              </w:rPr>
              <w:t>)</w:t>
            </w:r>
          </w:p>
        </w:tc>
      </w:tr>
      <w:tr w:rsidR="002B0BA2" w:rsidRPr="00D87AA4" w14:paraId="19FEC03B" w14:textId="77777777" w:rsidTr="00D87AA4">
        <w:trPr>
          <w:cantSplit/>
          <w:trHeight w:val="953"/>
          <w:jc w:val="center"/>
        </w:trPr>
        <w:tc>
          <w:tcPr>
            <w:tcW w:w="8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56631" w14:textId="77777777" w:rsidR="002B0BA2" w:rsidRPr="00D87AA4" w:rsidRDefault="002B0BA2" w:rsidP="00444C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</w:p>
        </w:tc>
        <w:tc>
          <w:tcPr>
            <w:tcW w:w="7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02F48" w14:textId="77777777" w:rsidR="002B0BA2" w:rsidRPr="00D87AA4" w:rsidRDefault="002B0BA2" w:rsidP="00444C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</w:p>
        </w:tc>
        <w:tc>
          <w:tcPr>
            <w:tcW w:w="62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AE5958" w14:textId="444BBAF5" w:rsidR="002B0BA2" w:rsidRPr="00D87AA4" w:rsidRDefault="002B0BA2" w:rsidP="00444C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</w:p>
        </w:tc>
        <w:tc>
          <w:tcPr>
            <w:tcW w:w="303" w:type="pct"/>
            <w:vMerge/>
            <w:tcBorders>
              <w:bottom w:val="single" w:sz="12" w:space="0" w:color="auto"/>
            </w:tcBorders>
            <w:vAlign w:val="center"/>
          </w:tcPr>
          <w:p w14:paraId="2FA63BE4" w14:textId="77777777" w:rsidR="002B0BA2" w:rsidRPr="00D87AA4" w:rsidRDefault="002B0BA2" w:rsidP="00444C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</w:p>
        </w:tc>
        <w:tc>
          <w:tcPr>
            <w:tcW w:w="397" w:type="pct"/>
            <w:vMerge/>
            <w:tcBorders>
              <w:bottom w:val="single" w:sz="12" w:space="0" w:color="auto"/>
            </w:tcBorders>
            <w:vAlign w:val="center"/>
          </w:tcPr>
          <w:p w14:paraId="17547924" w14:textId="77777777" w:rsidR="002B0BA2" w:rsidRPr="00D87AA4" w:rsidRDefault="002B0BA2" w:rsidP="00D87AA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</w:p>
        </w:tc>
        <w:tc>
          <w:tcPr>
            <w:tcW w:w="263" w:type="pct"/>
            <w:vMerge/>
            <w:tcBorders>
              <w:bottom w:val="single" w:sz="12" w:space="0" w:color="auto"/>
            </w:tcBorders>
            <w:vAlign w:val="center"/>
          </w:tcPr>
          <w:p w14:paraId="1EB80F5B" w14:textId="77777777" w:rsidR="002B0BA2" w:rsidRPr="00D87AA4" w:rsidRDefault="002B0BA2" w:rsidP="00444C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</w:p>
        </w:tc>
        <w:tc>
          <w:tcPr>
            <w:tcW w:w="316" w:type="pct"/>
            <w:vMerge/>
            <w:tcBorders>
              <w:bottom w:val="single" w:sz="12" w:space="0" w:color="auto"/>
            </w:tcBorders>
            <w:vAlign w:val="center"/>
          </w:tcPr>
          <w:p w14:paraId="1631CF28" w14:textId="77777777" w:rsidR="002B0BA2" w:rsidRPr="00D87AA4" w:rsidRDefault="002B0BA2" w:rsidP="00444C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</w:p>
        </w:tc>
        <w:tc>
          <w:tcPr>
            <w:tcW w:w="407" w:type="pct"/>
            <w:vMerge/>
            <w:tcBorders>
              <w:bottom w:val="single" w:sz="12" w:space="0" w:color="auto"/>
            </w:tcBorders>
            <w:vAlign w:val="center"/>
          </w:tcPr>
          <w:p w14:paraId="0FE4F4BF" w14:textId="77777777" w:rsidR="002B0BA2" w:rsidRPr="00D87AA4" w:rsidRDefault="002B0BA2" w:rsidP="00444C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</w:p>
        </w:tc>
        <w:tc>
          <w:tcPr>
            <w:tcW w:w="480" w:type="pct"/>
            <w:tcBorders>
              <w:bottom w:val="single" w:sz="12" w:space="0" w:color="auto"/>
            </w:tcBorders>
            <w:vAlign w:val="center"/>
          </w:tcPr>
          <w:p w14:paraId="5D8DF43D" w14:textId="77777777" w:rsidR="002B0BA2" w:rsidRPr="00D87AA4" w:rsidRDefault="002B0BA2" w:rsidP="00D87AA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D87AA4">
              <w:rPr>
                <w:rFonts w:ascii="Times New Roman" w:eastAsia="標楷體" w:cs="Times New Roman" w:hint="eastAsia"/>
                <w:color w:val="C00000"/>
                <w:szCs w:val="24"/>
              </w:rPr>
              <w:t>科目數</w:t>
            </w:r>
          </w:p>
        </w:tc>
        <w:tc>
          <w:tcPr>
            <w:tcW w:w="627" w:type="pct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9DFB27C" w14:textId="77777777" w:rsidR="002B0BA2" w:rsidRPr="00D87AA4" w:rsidRDefault="002B0BA2" w:rsidP="00444CCB">
            <w:pPr>
              <w:spacing w:line="240" w:lineRule="exact"/>
              <w:ind w:left="1314" w:right="113" w:hanging="1201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</w:p>
        </w:tc>
      </w:tr>
      <w:tr w:rsidR="002B0BA2" w:rsidRPr="00D87AA4" w14:paraId="507E1F58" w14:textId="77777777" w:rsidTr="00D87AA4">
        <w:trPr>
          <w:cantSplit/>
          <w:jc w:val="center"/>
        </w:trPr>
        <w:tc>
          <w:tcPr>
            <w:tcW w:w="8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21631C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  <w:t>1</w:t>
            </w:r>
            <w:r w:rsidRPr="00D87AA4">
              <w:rPr>
                <w:rFonts w:ascii="Times New Roman" w:eastAsia="標楷體" w:cs="Times New Roman" w:hint="eastAsia"/>
                <w:color w:val="C00000"/>
                <w:spacing w:val="-20"/>
                <w:szCs w:val="24"/>
              </w:rPr>
              <w:t>、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30A75B" w14:textId="1610A02B" w:rsidR="002B0BA2" w:rsidRPr="00D87AA4" w:rsidRDefault="002B0BA2" w:rsidP="00444CC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冬季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(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寒假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)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班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E4148B" w14:textId="772C07B5" w:rsidR="002B0BA2" w:rsidRPr="00D87AA4" w:rsidRDefault="002B0BA2" w:rsidP="00444CC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tcBorders>
              <w:top w:val="single" w:sz="12" w:space="0" w:color="auto"/>
            </w:tcBorders>
            <w:vAlign w:val="center"/>
          </w:tcPr>
          <w:p w14:paraId="1CF4FD80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14:paraId="7DADEBA4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tcBorders>
              <w:top w:val="single" w:sz="12" w:space="0" w:color="auto"/>
            </w:tcBorders>
            <w:vAlign w:val="center"/>
          </w:tcPr>
          <w:p w14:paraId="1435F21C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tcBorders>
              <w:top w:val="single" w:sz="12" w:space="0" w:color="auto"/>
            </w:tcBorders>
            <w:vAlign w:val="center"/>
          </w:tcPr>
          <w:p w14:paraId="7495D5A4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tcBorders>
              <w:top w:val="single" w:sz="12" w:space="0" w:color="auto"/>
            </w:tcBorders>
            <w:vAlign w:val="center"/>
          </w:tcPr>
          <w:p w14:paraId="3331DAA2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tcBorders>
              <w:top w:val="single" w:sz="12" w:space="0" w:color="auto"/>
            </w:tcBorders>
            <w:vAlign w:val="center"/>
          </w:tcPr>
          <w:p w14:paraId="1A9D3B9E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04C9CF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2B0BA2" w:rsidRPr="00D87AA4" w14:paraId="5E45DBD8" w14:textId="77777777" w:rsidTr="00D87AA4">
        <w:trPr>
          <w:cantSplit/>
          <w:jc w:val="center"/>
        </w:trPr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54AA3" w14:textId="1536B8FE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</w:p>
        </w:tc>
        <w:tc>
          <w:tcPr>
            <w:tcW w:w="742" w:type="pct"/>
            <w:tcBorders>
              <w:left w:val="single" w:sz="12" w:space="0" w:color="auto"/>
              <w:right w:val="single" w:sz="12" w:space="0" w:color="auto"/>
            </w:tcBorders>
          </w:tcPr>
          <w:p w14:paraId="5AAFED36" w14:textId="0684A500" w:rsidR="002B0BA2" w:rsidRPr="00D87AA4" w:rsidRDefault="002B0BA2" w:rsidP="00444CC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春季班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418D169F" w14:textId="3CF33E75" w:rsidR="002B0BA2" w:rsidRPr="00D87AA4" w:rsidRDefault="002B0BA2" w:rsidP="00444CC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5CA9AF92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74C15DC3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3936E6FE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0A488082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1A76B3BA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56D99866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74B852E0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2B0BA2" w:rsidRPr="00D87AA4" w14:paraId="47EFE1DB" w14:textId="77777777" w:rsidTr="00D87AA4">
        <w:trPr>
          <w:cantSplit/>
          <w:jc w:val="center"/>
        </w:trPr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FD625" w14:textId="5D774E1B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</w:p>
        </w:tc>
        <w:tc>
          <w:tcPr>
            <w:tcW w:w="742" w:type="pct"/>
            <w:tcBorders>
              <w:left w:val="single" w:sz="12" w:space="0" w:color="auto"/>
              <w:right w:val="single" w:sz="12" w:space="0" w:color="auto"/>
            </w:tcBorders>
          </w:tcPr>
          <w:p w14:paraId="7E7993E0" w14:textId="3D4958E8" w:rsidR="002B0BA2" w:rsidRPr="00D87AA4" w:rsidRDefault="002B0BA2" w:rsidP="00444CC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夏季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(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暑假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)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班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2F9719C4" w14:textId="09257EAE" w:rsidR="002B0BA2" w:rsidRPr="00D87AA4" w:rsidRDefault="002B0BA2" w:rsidP="00444CC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52C44340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4E54E04A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292D6242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4D1F3C9E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42654D8B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435CA6A9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54728114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2B0BA2" w:rsidRPr="00D87AA4" w14:paraId="07C1B455" w14:textId="77777777" w:rsidTr="00D87AA4">
        <w:trPr>
          <w:cantSplit/>
          <w:jc w:val="center"/>
        </w:trPr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87A9B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</w:p>
        </w:tc>
        <w:tc>
          <w:tcPr>
            <w:tcW w:w="742" w:type="pct"/>
            <w:tcBorders>
              <w:left w:val="single" w:sz="12" w:space="0" w:color="auto"/>
              <w:right w:val="single" w:sz="12" w:space="0" w:color="auto"/>
            </w:tcBorders>
          </w:tcPr>
          <w:p w14:paraId="631C8E2C" w14:textId="30ECF42B" w:rsidR="002B0BA2" w:rsidRPr="00D87AA4" w:rsidRDefault="002B0BA2" w:rsidP="00444CC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秋季班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3844634D" w14:textId="59606C03" w:rsidR="002B0BA2" w:rsidRPr="00D87AA4" w:rsidRDefault="002B0BA2" w:rsidP="00444CC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32A25664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18D916DE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5B4F02A3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012505B4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04587FBE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52295C16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17BEA8F2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2B0BA2" w:rsidRPr="00D87AA4" w14:paraId="6EE9DADC" w14:textId="77777777" w:rsidTr="00D87AA4">
        <w:trPr>
          <w:cantSplit/>
          <w:jc w:val="center"/>
        </w:trPr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2FE883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</w:p>
        </w:tc>
        <w:tc>
          <w:tcPr>
            <w:tcW w:w="742" w:type="pct"/>
            <w:tcBorders>
              <w:left w:val="single" w:sz="12" w:space="0" w:color="auto"/>
              <w:right w:val="single" w:sz="12" w:space="0" w:color="auto"/>
            </w:tcBorders>
          </w:tcPr>
          <w:p w14:paraId="6BD22167" w14:textId="4F95E3B0" w:rsidR="002B0BA2" w:rsidRPr="00D87AA4" w:rsidRDefault="002B0BA2" w:rsidP="00444CC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年度合計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21F7B5F2" w14:textId="6FF6D83A" w:rsidR="002B0BA2" w:rsidRPr="00D87AA4" w:rsidRDefault="002B0BA2" w:rsidP="00444CC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370BBBEA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5834BFEC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7AB3983F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56E4AF15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1E1D9EC2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7160420E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14D2FB2A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2B0BA2" w:rsidRPr="00D87AA4" w14:paraId="557D74FA" w14:textId="77777777" w:rsidTr="00D87AA4">
        <w:trPr>
          <w:cantSplit/>
          <w:jc w:val="center"/>
        </w:trPr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7E17B2" w14:textId="2C57E8DC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2.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B91559" w14:textId="0C77E66D" w:rsidR="002B0BA2" w:rsidRPr="00D87AA4" w:rsidRDefault="002B0BA2" w:rsidP="002B0BA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冬季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(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寒假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)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班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2C5FBF30" w14:textId="457885FD" w:rsidR="002B0BA2" w:rsidRPr="00D87AA4" w:rsidRDefault="002B0BA2" w:rsidP="002B0BA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70365EC4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70DE663C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1F04EE54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1B37E0F6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49BE0C0B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1AE0D133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3DC644C7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2B0BA2" w:rsidRPr="00D87AA4" w14:paraId="4DAFABAF" w14:textId="77777777" w:rsidTr="00D87AA4">
        <w:trPr>
          <w:cantSplit/>
          <w:jc w:val="center"/>
        </w:trPr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FD891D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</w:p>
        </w:tc>
        <w:tc>
          <w:tcPr>
            <w:tcW w:w="742" w:type="pct"/>
            <w:tcBorders>
              <w:left w:val="single" w:sz="12" w:space="0" w:color="auto"/>
              <w:right w:val="single" w:sz="12" w:space="0" w:color="auto"/>
            </w:tcBorders>
          </w:tcPr>
          <w:p w14:paraId="0EEDF13C" w14:textId="6ECF9606" w:rsidR="002B0BA2" w:rsidRPr="00D87AA4" w:rsidRDefault="002B0BA2" w:rsidP="002B0BA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春季班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418205C3" w14:textId="6099FF8F" w:rsidR="002B0BA2" w:rsidRPr="00D87AA4" w:rsidRDefault="002B0BA2" w:rsidP="002B0BA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3423D6B8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5DF11241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4563769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7A986AEB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444AA6EB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7EF24E6C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30B78942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2B0BA2" w:rsidRPr="00D87AA4" w14:paraId="3486B2DE" w14:textId="77777777" w:rsidTr="00D87AA4">
        <w:trPr>
          <w:cantSplit/>
          <w:jc w:val="center"/>
        </w:trPr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5A31D0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</w:p>
        </w:tc>
        <w:tc>
          <w:tcPr>
            <w:tcW w:w="742" w:type="pct"/>
            <w:tcBorders>
              <w:left w:val="single" w:sz="12" w:space="0" w:color="auto"/>
              <w:right w:val="single" w:sz="12" w:space="0" w:color="auto"/>
            </w:tcBorders>
          </w:tcPr>
          <w:p w14:paraId="6FB69A44" w14:textId="2CBB4763" w:rsidR="002B0BA2" w:rsidRPr="00D87AA4" w:rsidRDefault="002B0BA2" w:rsidP="002B0BA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夏季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(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暑假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)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班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0A35DF38" w14:textId="55351013" w:rsidR="002B0BA2" w:rsidRPr="00D87AA4" w:rsidRDefault="002B0BA2" w:rsidP="002B0BA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4FC114F9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3D4E860C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879624A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33BC61E3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5D04135C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00679EB8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2240BAB5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2B0BA2" w:rsidRPr="00D87AA4" w14:paraId="5D8841A8" w14:textId="77777777" w:rsidTr="00D87AA4">
        <w:trPr>
          <w:cantSplit/>
          <w:jc w:val="center"/>
        </w:trPr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83120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</w:p>
        </w:tc>
        <w:tc>
          <w:tcPr>
            <w:tcW w:w="742" w:type="pct"/>
            <w:tcBorders>
              <w:left w:val="single" w:sz="12" w:space="0" w:color="auto"/>
              <w:right w:val="single" w:sz="12" w:space="0" w:color="auto"/>
            </w:tcBorders>
          </w:tcPr>
          <w:p w14:paraId="1C3163B5" w14:textId="27AE6753" w:rsidR="002B0BA2" w:rsidRPr="00D87AA4" w:rsidRDefault="002B0BA2" w:rsidP="002B0BA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秋季班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2DCACA62" w14:textId="77777777" w:rsidR="002B0BA2" w:rsidRPr="00D87AA4" w:rsidRDefault="002B0BA2" w:rsidP="002B0BA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57C2CAD8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66ECB7FA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225AE729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1462D49B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2E830771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73C13850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569A5317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2B0BA2" w:rsidRPr="00D87AA4" w14:paraId="4D068AFC" w14:textId="77777777" w:rsidTr="00D87AA4">
        <w:trPr>
          <w:cantSplit/>
          <w:jc w:val="center"/>
        </w:trPr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6DCAA0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</w:p>
        </w:tc>
        <w:tc>
          <w:tcPr>
            <w:tcW w:w="742" w:type="pct"/>
            <w:tcBorders>
              <w:left w:val="single" w:sz="12" w:space="0" w:color="auto"/>
              <w:right w:val="single" w:sz="12" w:space="0" w:color="auto"/>
            </w:tcBorders>
          </w:tcPr>
          <w:p w14:paraId="7D032C5F" w14:textId="68BEA421" w:rsidR="002B0BA2" w:rsidRPr="00D87AA4" w:rsidRDefault="002B0BA2" w:rsidP="002B0BA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年度合計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7DCA26F4" w14:textId="77777777" w:rsidR="002B0BA2" w:rsidRPr="00D87AA4" w:rsidRDefault="002B0BA2" w:rsidP="002B0BA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4F4554F4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31D8E74A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692DC2C5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1B95E4F2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607CE889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32F1BAB1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7E93F9DB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2B0BA2" w:rsidRPr="00D87AA4" w14:paraId="03902E9F" w14:textId="77777777" w:rsidTr="00D87AA4">
        <w:trPr>
          <w:cantSplit/>
          <w:jc w:val="center"/>
        </w:trPr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037689" w14:textId="19DE82A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3.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734D2" w14:textId="439A1E13" w:rsidR="002B0BA2" w:rsidRPr="00D87AA4" w:rsidRDefault="002B0BA2" w:rsidP="002B0BA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冬季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(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寒假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)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班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56E227F7" w14:textId="77777777" w:rsidR="002B0BA2" w:rsidRPr="00D87AA4" w:rsidRDefault="002B0BA2" w:rsidP="002B0BA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3D241A1A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2D0A3C73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7CBDDBEB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1AAAC5E7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2476E864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00BE0405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14ACF66E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2B0BA2" w:rsidRPr="00D87AA4" w14:paraId="152F9F3D" w14:textId="77777777" w:rsidTr="00D87AA4">
        <w:trPr>
          <w:cantSplit/>
          <w:jc w:val="center"/>
        </w:trPr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8D095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</w:p>
        </w:tc>
        <w:tc>
          <w:tcPr>
            <w:tcW w:w="742" w:type="pct"/>
            <w:tcBorders>
              <w:left w:val="single" w:sz="12" w:space="0" w:color="auto"/>
              <w:right w:val="single" w:sz="12" w:space="0" w:color="auto"/>
            </w:tcBorders>
          </w:tcPr>
          <w:p w14:paraId="0E1FC8BB" w14:textId="0A809C57" w:rsidR="002B0BA2" w:rsidRPr="00D87AA4" w:rsidRDefault="002B0BA2" w:rsidP="002B0BA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春季班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51B6A71D" w14:textId="06232A70" w:rsidR="002B0BA2" w:rsidRPr="00D87AA4" w:rsidRDefault="002B0BA2" w:rsidP="002B0BA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6735EC35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1AB3A3F1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78A52399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7253969F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0BC63D4A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4F29E62C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156FF8DC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2B0BA2" w:rsidRPr="00D87AA4" w14:paraId="1D97AAFC" w14:textId="77777777" w:rsidTr="00D87AA4">
        <w:trPr>
          <w:cantSplit/>
          <w:jc w:val="center"/>
        </w:trPr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FC971D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</w:p>
        </w:tc>
        <w:tc>
          <w:tcPr>
            <w:tcW w:w="742" w:type="pct"/>
            <w:tcBorders>
              <w:left w:val="single" w:sz="12" w:space="0" w:color="auto"/>
              <w:right w:val="single" w:sz="12" w:space="0" w:color="auto"/>
            </w:tcBorders>
          </w:tcPr>
          <w:p w14:paraId="5552CD22" w14:textId="02FA7C7E" w:rsidR="002B0BA2" w:rsidRPr="00D87AA4" w:rsidRDefault="002B0BA2" w:rsidP="002B0BA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夏季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(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暑假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)</w:t>
            </w: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班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1B3E16F8" w14:textId="4D9E84A0" w:rsidR="002B0BA2" w:rsidRPr="00D87AA4" w:rsidRDefault="002B0BA2" w:rsidP="002B0BA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3803DCFE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0741DF42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51E986F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01CA894F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52024AE7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3D006A65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53FE7371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2B0BA2" w:rsidRPr="00D87AA4" w14:paraId="20D4A949" w14:textId="77777777" w:rsidTr="00D87AA4">
        <w:trPr>
          <w:cantSplit/>
          <w:jc w:val="center"/>
        </w:trPr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5B84ED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</w:p>
        </w:tc>
        <w:tc>
          <w:tcPr>
            <w:tcW w:w="742" w:type="pct"/>
            <w:tcBorders>
              <w:left w:val="single" w:sz="12" w:space="0" w:color="auto"/>
              <w:right w:val="single" w:sz="12" w:space="0" w:color="auto"/>
            </w:tcBorders>
          </w:tcPr>
          <w:p w14:paraId="3D07577B" w14:textId="5E869ACE" w:rsidR="002B0BA2" w:rsidRPr="00D87AA4" w:rsidRDefault="002B0BA2" w:rsidP="002B0BA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秋季班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5DB3EC4A" w14:textId="77777777" w:rsidR="002B0BA2" w:rsidRPr="00D87AA4" w:rsidRDefault="002B0BA2" w:rsidP="002B0BA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5A7CAE38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7C34844A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5C404F2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4BFE6758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79CF73FB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26A15C4C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175E89AE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2B0BA2" w:rsidRPr="00D87AA4" w14:paraId="7ADB094C" w14:textId="77777777" w:rsidTr="00D87AA4">
        <w:trPr>
          <w:cantSplit/>
          <w:jc w:val="center"/>
        </w:trPr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B583D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</w:p>
        </w:tc>
        <w:tc>
          <w:tcPr>
            <w:tcW w:w="742" w:type="pct"/>
            <w:tcBorders>
              <w:left w:val="single" w:sz="12" w:space="0" w:color="auto"/>
              <w:right w:val="single" w:sz="12" w:space="0" w:color="auto"/>
            </w:tcBorders>
          </w:tcPr>
          <w:p w14:paraId="7584F998" w14:textId="6CEDB10B" w:rsidR="002B0BA2" w:rsidRPr="00D87AA4" w:rsidRDefault="002B0BA2" w:rsidP="002B0BA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r w:rsidRPr="00D87AA4">
              <w:rPr>
                <w:rFonts w:ascii="Times New Roman" w:eastAsia="標楷體" w:hAnsi="Times New Roman" w:cs="Times New Roman" w:hint="eastAsia"/>
                <w:color w:val="C00000"/>
                <w:spacing w:val="-20"/>
                <w:szCs w:val="24"/>
              </w:rPr>
              <w:t>年度合計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09682978" w14:textId="77777777" w:rsidR="002B0BA2" w:rsidRPr="00D87AA4" w:rsidRDefault="002B0BA2" w:rsidP="002B0BA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7C0B8DC6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624AD313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6B905A57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1BE69EAA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79619853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301DADAD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7D9C93B2" w14:textId="77777777" w:rsidR="002B0BA2" w:rsidRPr="00D87AA4" w:rsidRDefault="002B0BA2" w:rsidP="002B0BA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2B0BA2" w:rsidRPr="00D87AA4" w14:paraId="2FCC4901" w14:textId="77777777" w:rsidTr="00D87AA4">
        <w:trPr>
          <w:cantSplit/>
          <w:trHeight w:val="281"/>
          <w:jc w:val="center"/>
        </w:trPr>
        <w:tc>
          <w:tcPr>
            <w:tcW w:w="157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0B984" w14:textId="6F8CE94F" w:rsidR="002B0BA2" w:rsidRPr="00D87AA4" w:rsidRDefault="002B0BA2" w:rsidP="002B0BA2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proofErr w:type="gramStart"/>
            <w:r w:rsidRPr="00D87AA4">
              <w:rPr>
                <w:rFonts w:ascii="Times New Roman" w:eastAsia="標楷體" w:cs="Times New Roman" w:hint="eastAsia"/>
                <w:color w:val="C00000"/>
                <w:spacing w:val="-20"/>
                <w:szCs w:val="24"/>
              </w:rPr>
              <w:t>全社大</w:t>
            </w:r>
            <w:proofErr w:type="gramEnd"/>
            <w:r w:rsidRPr="00D87AA4">
              <w:rPr>
                <w:rFonts w:ascii="Times New Roman" w:eastAsia="標楷體" w:cs="Times New Roman" w:hint="eastAsia"/>
                <w:color w:val="C00000"/>
                <w:spacing w:val="-20"/>
                <w:szCs w:val="24"/>
              </w:rPr>
              <w:t>合計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vAlign w:val="center"/>
          </w:tcPr>
          <w:p w14:paraId="078ECB3B" w14:textId="722E571C" w:rsidR="002B0BA2" w:rsidRPr="00D87AA4" w:rsidRDefault="002B0BA2" w:rsidP="00444CC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vAlign w:val="center"/>
          </w:tcPr>
          <w:p w14:paraId="0C174C29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74D17D6F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23C6028A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7E5C1B4E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2E9081DD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78D2BEF1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14:paraId="47F42494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  <w:tr w:rsidR="002B0BA2" w:rsidRPr="00D87AA4" w14:paraId="738C0B63" w14:textId="77777777" w:rsidTr="00D87AA4">
        <w:trPr>
          <w:cantSplit/>
          <w:trHeight w:val="265"/>
          <w:jc w:val="center"/>
        </w:trPr>
        <w:tc>
          <w:tcPr>
            <w:tcW w:w="157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BB728" w14:textId="4E511868" w:rsidR="002B0BA2" w:rsidRPr="00D87AA4" w:rsidRDefault="002B0BA2" w:rsidP="002B0BA2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color w:val="C00000"/>
                <w:spacing w:val="-20"/>
                <w:szCs w:val="24"/>
              </w:rPr>
            </w:pPr>
            <w:proofErr w:type="gramStart"/>
            <w:r w:rsidRPr="00D87AA4">
              <w:rPr>
                <w:rFonts w:ascii="Times New Roman" w:eastAsia="標楷體" w:cs="Times New Roman" w:hint="eastAsia"/>
                <w:color w:val="C00000"/>
                <w:spacing w:val="-20"/>
                <w:szCs w:val="24"/>
              </w:rPr>
              <w:t>全社大</w:t>
            </w:r>
            <w:proofErr w:type="gramEnd"/>
            <w:r w:rsidRPr="00D87AA4">
              <w:rPr>
                <w:rFonts w:ascii="Times New Roman" w:eastAsia="標楷體" w:cs="Times New Roman" w:hint="eastAsia"/>
                <w:color w:val="C00000"/>
                <w:spacing w:val="-20"/>
                <w:szCs w:val="24"/>
              </w:rPr>
              <w:t>平均</w:t>
            </w:r>
          </w:p>
        </w:tc>
        <w:tc>
          <w:tcPr>
            <w:tcW w:w="62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2C8F30" w14:textId="53491587" w:rsidR="002B0BA2" w:rsidRPr="00D87AA4" w:rsidRDefault="002B0BA2" w:rsidP="00444CC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03" w:type="pct"/>
            <w:tcBorders>
              <w:bottom w:val="single" w:sz="12" w:space="0" w:color="auto"/>
            </w:tcBorders>
            <w:vAlign w:val="center"/>
          </w:tcPr>
          <w:p w14:paraId="0A7DFB22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97" w:type="pct"/>
            <w:tcBorders>
              <w:bottom w:val="single" w:sz="12" w:space="0" w:color="auto"/>
            </w:tcBorders>
            <w:vAlign w:val="center"/>
          </w:tcPr>
          <w:p w14:paraId="1E1800E6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263" w:type="pct"/>
            <w:tcBorders>
              <w:bottom w:val="single" w:sz="12" w:space="0" w:color="auto"/>
            </w:tcBorders>
            <w:vAlign w:val="center"/>
          </w:tcPr>
          <w:p w14:paraId="19E73E37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316" w:type="pct"/>
            <w:tcBorders>
              <w:bottom w:val="single" w:sz="12" w:space="0" w:color="auto"/>
            </w:tcBorders>
            <w:vAlign w:val="center"/>
          </w:tcPr>
          <w:p w14:paraId="574A8278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07" w:type="pct"/>
            <w:tcBorders>
              <w:bottom w:val="single" w:sz="12" w:space="0" w:color="auto"/>
            </w:tcBorders>
            <w:vAlign w:val="center"/>
          </w:tcPr>
          <w:p w14:paraId="607C222A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480" w:type="pct"/>
            <w:tcBorders>
              <w:bottom w:val="single" w:sz="12" w:space="0" w:color="auto"/>
            </w:tcBorders>
            <w:vAlign w:val="center"/>
          </w:tcPr>
          <w:p w14:paraId="153786AB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  <w:tc>
          <w:tcPr>
            <w:tcW w:w="62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606B2" w14:textId="77777777" w:rsidR="002B0BA2" w:rsidRPr="00D87AA4" w:rsidRDefault="002B0BA2" w:rsidP="00444CC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</w:pPr>
          </w:p>
        </w:tc>
      </w:tr>
    </w:tbl>
    <w:p w14:paraId="5E9DC1C2" w14:textId="77777777" w:rsidR="00760858" w:rsidRPr="007B1C09" w:rsidRDefault="00760858" w:rsidP="00444CCB">
      <w:pPr>
        <w:spacing w:line="240" w:lineRule="atLeast"/>
        <w:rPr>
          <w:rFonts w:ascii="Times New Roman" w:eastAsia="標楷體" w:hAnsi="Times New Roman" w:cs="Times New Roman"/>
          <w:w w:val="90"/>
        </w:rPr>
      </w:pPr>
      <w:r w:rsidRPr="007B1C09">
        <w:rPr>
          <w:rFonts w:ascii="Times New Roman" w:hAnsi="新細明體" w:cs="Times New Roman"/>
          <w:w w:val="90"/>
        </w:rPr>
        <w:t>※</w:t>
      </w:r>
      <w:r w:rsidRPr="007B1C09">
        <w:rPr>
          <w:rFonts w:ascii="Times New Roman" w:eastAsia="標楷體" w:cs="Times New Roman" w:hint="eastAsia"/>
          <w:w w:val="90"/>
        </w:rPr>
        <w:t>其它類課程</w:t>
      </w:r>
      <w:r w:rsidRPr="007B1C09">
        <w:rPr>
          <w:rFonts w:ascii="Times New Roman" w:eastAsia="標楷體" w:hAnsi="Times New Roman" w:cs="Times New Roman"/>
          <w:w w:val="90"/>
        </w:rPr>
        <w:t>(</w:t>
      </w:r>
      <w:r w:rsidRPr="007B1C09">
        <w:rPr>
          <w:rFonts w:ascii="Times New Roman" w:eastAsia="標楷體" w:cs="Times New Roman" w:hint="eastAsia"/>
          <w:w w:val="90"/>
        </w:rPr>
        <w:t>含論壇、工作坊、專題演講等</w:t>
      </w:r>
      <w:r w:rsidRPr="007B1C09">
        <w:rPr>
          <w:rFonts w:ascii="Times New Roman" w:eastAsia="標楷體" w:hAnsi="Times New Roman" w:cs="Times New Roman"/>
          <w:w w:val="90"/>
        </w:rPr>
        <w:t>)</w:t>
      </w:r>
      <w:r w:rsidRPr="007B1C09">
        <w:rPr>
          <w:rFonts w:ascii="Times New Roman" w:eastAsia="標楷體" w:cs="Times New Roman" w:hint="eastAsia"/>
          <w:w w:val="90"/>
        </w:rPr>
        <w:t>，請填列辦理場次數。</w:t>
      </w:r>
      <w:bookmarkEnd w:id="5"/>
    </w:p>
    <w:p w14:paraId="76F988F3" w14:textId="1EBCFC9A" w:rsidR="00760858" w:rsidRPr="007B1C09" w:rsidRDefault="007937AD" w:rsidP="00D2081B">
      <w:pPr>
        <w:spacing w:line="240" w:lineRule="atLeas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cs="Times New Roman" w:hint="eastAsia"/>
          <w:b/>
          <w:sz w:val="32"/>
          <w:szCs w:val="32"/>
        </w:rPr>
        <w:t>三</w:t>
      </w:r>
      <w:r w:rsidR="00760858" w:rsidRPr="007B1C09">
        <w:rPr>
          <w:rFonts w:ascii="Times New Roman" w:eastAsia="標楷體" w:cs="Times New Roman" w:hint="eastAsia"/>
          <w:b/>
          <w:sz w:val="32"/>
          <w:szCs w:val="32"/>
        </w:rPr>
        <w:t>、特色、困難或建議事項</w:t>
      </w:r>
    </w:p>
    <w:p w14:paraId="5E07D8EC" w14:textId="375FA5F3" w:rsidR="00760858" w:rsidRPr="007B1C09" w:rsidRDefault="007937AD" w:rsidP="00D2081B">
      <w:pPr>
        <w:spacing w:line="240" w:lineRule="atLeas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cs="Times New Roman" w:hint="eastAsia"/>
          <w:b/>
          <w:sz w:val="32"/>
          <w:szCs w:val="32"/>
        </w:rPr>
        <w:t>四</w:t>
      </w:r>
      <w:r w:rsidR="00760858" w:rsidRPr="007B1C09">
        <w:rPr>
          <w:rFonts w:ascii="Times New Roman" w:eastAsia="標楷體" w:cs="Times New Roman" w:hint="eastAsia"/>
          <w:b/>
          <w:sz w:val="32"/>
          <w:szCs w:val="32"/>
        </w:rPr>
        <w:t>、未來發展方向或構想</w:t>
      </w:r>
    </w:p>
    <w:p w14:paraId="050D6405" w14:textId="1E4EE55E" w:rsidR="00760858" w:rsidRPr="007B1C09" w:rsidRDefault="007937AD" w:rsidP="00D2081B">
      <w:pPr>
        <w:spacing w:line="240" w:lineRule="atLeast"/>
        <w:jc w:val="both"/>
        <w:rPr>
          <w:rFonts w:ascii="Times New Roman" w:eastAsia="標楷體" w:cs="Times New Roman"/>
          <w:b/>
          <w:sz w:val="32"/>
          <w:szCs w:val="32"/>
        </w:rPr>
      </w:pPr>
      <w:r w:rsidRPr="007B1C09">
        <w:rPr>
          <w:rFonts w:ascii="Times New Roman" w:eastAsia="標楷體" w:cs="Times New Roman" w:hint="eastAsia"/>
          <w:b/>
          <w:sz w:val="32"/>
          <w:szCs w:val="32"/>
        </w:rPr>
        <w:t>五</w:t>
      </w:r>
      <w:r w:rsidR="00760858" w:rsidRPr="007B1C09">
        <w:rPr>
          <w:rFonts w:ascii="Times New Roman" w:eastAsia="標楷體" w:cs="Times New Roman" w:hint="eastAsia"/>
          <w:b/>
          <w:sz w:val="32"/>
          <w:szCs w:val="32"/>
        </w:rPr>
        <w:t>、對過去（</w:t>
      </w:r>
      <w:r w:rsidR="00C23F86" w:rsidRPr="00906CAD">
        <w:rPr>
          <w:rFonts w:ascii="Times New Roman" w:eastAsia="標楷體" w:hAnsi="Times New Roman" w:cs="Times New Roman"/>
          <w:b/>
          <w:color w:val="C00000"/>
          <w:sz w:val="32"/>
          <w:szCs w:val="32"/>
          <w:u w:val="single"/>
        </w:rPr>
        <w:t>11</w:t>
      </w:r>
      <w:r w:rsidR="00EE75B0" w:rsidRPr="00906CAD">
        <w:rPr>
          <w:rFonts w:ascii="Times New Roman" w:eastAsia="標楷體" w:hAnsi="Times New Roman" w:cs="Times New Roman" w:hint="eastAsia"/>
          <w:b/>
          <w:color w:val="C00000"/>
          <w:sz w:val="32"/>
          <w:szCs w:val="32"/>
          <w:u w:val="single"/>
        </w:rPr>
        <w:t>3</w:t>
      </w:r>
      <w:r w:rsidR="00760858" w:rsidRPr="007B1C09">
        <w:rPr>
          <w:rFonts w:ascii="Times New Roman" w:eastAsia="標楷體" w:cs="Times New Roman"/>
          <w:b/>
          <w:sz w:val="32"/>
          <w:szCs w:val="32"/>
        </w:rPr>
        <w:t>或</w:t>
      </w:r>
      <w:r w:rsidR="00C23F86" w:rsidRPr="00906CAD">
        <w:rPr>
          <w:rFonts w:ascii="Times New Roman" w:eastAsia="標楷體" w:hAnsi="Times New Roman" w:cs="Times New Roman"/>
          <w:b/>
          <w:color w:val="C00000"/>
          <w:sz w:val="32"/>
          <w:szCs w:val="32"/>
          <w:u w:val="single"/>
        </w:rPr>
        <w:t>11</w:t>
      </w:r>
      <w:r w:rsidR="00EE75B0" w:rsidRPr="00906CAD">
        <w:rPr>
          <w:rFonts w:ascii="Times New Roman" w:eastAsia="標楷體" w:hAnsi="Times New Roman" w:cs="Times New Roman" w:hint="eastAsia"/>
          <w:b/>
          <w:color w:val="C00000"/>
          <w:sz w:val="32"/>
          <w:szCs w:val="32"/>
          <w:u w:val="single"/>
        </w:rPr>
        <w:t>2</w:t>
      </w:r>
      <w:r w:rsidR="00760858" w:rsidRPr="007B1C09">
        <w:rPr>
          <w:rFonts w:ascii="Times New Roman" w:eastAsia="標楷體" w:cs="Times New Roman"/>
          <w:b/>
          <w:sz w:val="32"/>
          <w:szCs w:val="32"/>
        </w:rPr>
        <w:t>）年教育部</w:t>
      </w:r>
      <w:r w:rsidR="004D712E" w:rsidRPr="007B1C09">
        <w:rPr>
          <w:rFonts w:ascii="Times New Roman" w:eastAsia="標楷體" w:cs="Times New Roman" w:hint="eastAsia"/>
          <w:b/>
          <w:sz w:val="32"/>
          <w:szCs w:val="32"/>
        </w:rPr>
        <w:t>提供</w:t>
      </w:r>
      <w:r w:rsidR="00760858" w:rsidRPr="007B1C09">
        <w:rPr>
          <w:rFonts w:ascii="Times New Roman" w:eastAsia="標楷體" w:cs="Times New Roman"/>
          <w:b/>
          <w:sz w:val="32"/>
          <w:szCs w:val="32"/>
        </w:rPr>
        <w:t>之改進意見或建議事項的執行與回應情形</w:t>
      </w:r>
    </w:p>
    <w:p w14:paraId="6E19BF4E" w14:textId="00F88B68" w:rsidR="00E06C2E" w:rsidRPr="007B1C09" w:rsidRDefault="00E06C2E" w:rsidP="00444CCB">
      <w:pPr>
        <w:spacing w:line="240" w:lineRule="atLeast"/>
        <w:ind w:leftChars="100" w:left="240"/>
        <w:jc w:val="both"/>
        <w:rPr>
          <w:rFonts w:ascii="Times New Roman" w:eastAsia="標楷體" w:cs="Times New Roman"/>
          <w:b/>
          <w:sz w:val="32"/>
          <w:szCs w:val="32"/>
        </w:rPr>
        <w:sectPr w:rsidR="00E06C2E" w:rsidRPr="007B1C09" w:rsidSect="001803CF">
          <w:pgSz w:w="16838" w:h="11906" w:orient="landscape" w:code="9"/>
          <w:pgMar w:top="1021" w:right="794" w:bottom="1021" w:left="794" w:header="851" w:footer="850" w:gutter="0"/>
          <w:pgNumType w:fmt="decimalFullWidth"/>
          <w:cols w:space="425"/>
          <w:docGrid w:type="lines" w:linePitch="525"/>
        </w:sectPr>
      </w:pPr>
    </w:p>
    <w:p w14:paraId="6CCD10EA" w14:textId="53C2173F" w:rsidR="00760858" w:rsidRPr="007B1C09" w:rsidRDefault="00760858" w:rsidP="00444CCB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cs="Times New Roman"/>
          <w:b/>
          <w:sz w:val="32"/>
          <w:szCs w:val="32"/>
        </w:rPr>
        <w:lastRenderedPageBreak/>
        <w:t>貳、</w:t>
      </w:r>
      <w:proofErr w:type="gramStart"/>
      <w:r w:rsidR="00C23F86" w:rsidRPr="00EB18A7">
        <w:rPr>
          <w:rFonts w:ascii="Times New Roman" w:eastAsia="標楷體" w:hAnsi="Times New Roman" w:cs="Times New Roman"/>
          <w:b/>
          <w:color w:val="C00000"/>
          <w:sz w:val="32"/>
          <w:szCs w:val="32"/>
          <w:u w:val="single"/>
        </w:rPr>
        <w:t>11</w:t>
      </w:r>
      <w:r w:rsidR="00EE75B0" w:rsidRPr="00EB18A7">
        <w:rPr>
          <w:rFonts w:ascii="Times New Roman" w:eastAsia="標楷體" w:hAnsi="Times New Roman" w:cs="Times New Roman" w:hint="eastAsia"/>
          <w:b/>
          <w:color w:val="C00000"/>
          <w:sz w:val="32"/>
          <w:szCs w:val="32"/>
          <w:u w:val="single"/>
        </w:rPr>
        <w:t>4</w:t>
      </w:r>
      <w:proofErr w:type="gramEnd"/>
      <w:r w:rsidR="00DF7E64" w:rsidRPr="007B1C09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Pr="007B1C09">
        <w:rPr>
          <w:rFonts w:ascii="Times New Roman" w:eastAsia="標楷體" w:cs="Times New Roman"/>
          <w:b/>
          <w:sz w:val="32"/>
          <w:szCs w:val="32"/>
        </w:rPr>
        <w:t>度審查地方政府辦理社區大學業務自評表</w:t>
      </w:r>
    </w:p>
    <w:p w14:paraId="5C9B4C20" w14:textId="51AE33DF" w:rsidR="00760858" w:rsidRPr="007B1C09" w:rsidRDefault="00760858" w:rsidP="00D2081B">
      <w:pPr>
        <w:tabs>
          <w:tab w:val="left" w:pos="142"/>
        </w:tabs>
        <w:spacing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cs="Times New Roman" w:hint="eastAsia"/>
          <w:b/>
          <w:sz w:val="32"/>
          <w:szCs w:val="32"/>
        </w:rPr>
        <w:t>一、推動規劃及經費預算（</w:t>
      </w:r>
      <w:r w:rsidRPr="007B1C09">
        <w:rPr>
          <w:rFonts w:ascii="Times New Roman" w:eastAsia="標楷體" w:hAnsi="Times New Roman" w:cs="Times New Roman"/>
          <w:b/>
          <w:sz w:val="32"/>
          <w:szCs w:val="32"/>
        </w:rPr>
        <w:t>25</w:t>
      </w:r>
      <w:r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％）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5"/>
        <w:gridCol w:w="2825"/>
        <w:gridCol w:w="9237"/>
        <w:gridCol w:w="1846"/>
      </w:tblGrid>
      <w:tr w:rsidR="007B1C09" w:rsidRPr="007B1C09" w14:paraId="740BFC52" w14:textId="77777777" w:rsidTr="00906CAD">
        <w:trPr>
          <w:cantSplit/>
          <w:trHeight w:val="283"/>
          <w:tblHeader/>
          <w:jc w:val="center"/>
        </w:trPr>
        <w:tc>
          <w:tcPr>
            <w:tcW w:w="36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C45612" w14:textId="77777777" w:rsidR="0086484E" w:rsidRPr="007B1C09" w:rsidRDefault="0086484E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9225" w:type="dxa"/>
            <w:vMerge w:val="restart"/>
            <w:tcBorders>
              <w:top w:val="single" w:sz="12" w:space="0" w:color="auto"/>
            </w:tcBorders>
            <w:vAlign w:val="center"/>
          </w:tcPr>
          <w:p w14:paraId="2326C057" w14:textId="77777777" w:rsidR="0086484E" w:rsidRPr="007B1C09" w:rsidRDefault="0086484E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指標內涵</w:t>
            </w:r>
          </w:p>
        </w:tc>
        <w:tc>
          <w:tcPr>
            <w:tcW w:w="18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AD8E3E" w14:textId="4B47E104" w:rsidR="0086484E" w:rsidRPr="007B1C09" w:rsidRDefault="0086484E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自評</w:t>
            </w:r>
          </w:p>
        </w:tc>
      </w:tr>
      <w:tr w:rsidR="007B1C09" w:rsidRPr="007B1C09" w14:paraId="3318575D" w14:textId="77777777" w:rsidTr="00906CAD">
        <w:trPr>
          <w:cantSplit/>
          <w:trHeight w:val="283"/>
          <w:tblHeader/>
          <w:jc w:val="center"/>
        </w:trPr>
        <w:tc>
          <w:tcPr>
            <w:tcW w:w="36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CD463C6" w14:textId="77777777" w:rsidR="0086484E" w:rsidRPr="007B1C09" w:rsidRDefault="0086484E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vMerge/>
            <w:vAlign w:val="center"/>
          </w:tcPr>
          <w:p w14:paraId="5B049A5D" w14:textId="77777777" w:rsidR="0086484E" w:rsidRPr="007B1C09" w:rsidRDefault="0086484E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A2D027" w14:textId="1F9027FA" w:rsidR="0086484E" w:rsidRPr="007B1C09" w:rsidRDefault="0086484E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具體事實</w:t>
            </w:r>
          </w:p>
        </w:tc>
      </w:tr>
      <w:tr w:rsidR="007B1C09" w:rsidRPr="007B1C09" w14:paraId="0CC8245C" w14:textId="77777777" w:rsidTr="00906CAD">
        <w:trPr>
          <w:cantSplit/>
          <w:trHeight w:val="4535"/>
          <w:jc w:val="center"/>
        </w:trPr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14:paraId="35B78DB4" w14:textId="2308DCF0" w:rsidR="00B51A0E" w:rsidRPr="007B1C09" w:rsidRDefault="00B51A0E" w:rsidP="00444CCB">
            <w:pPr>
              <w:pStyle w:val="a3"/>
              <w:numPr>
                <w:ilvl w:val="0"/>
                <w:numId w:val="18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14:paraId="5DC40BB4" w14:textId="77777777" w:rsidR="00B51A0E" w:rsidRPr="007B1C09" w:rsidRDefault="00B51A0E" w:rsidP="00444CCB">
            <w:pPr>
              <w:spacing w:line="320" w:lineRule="exact"/>
              <w:ind w:leftChars="50" w:lef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設置社區大學之理念與政策（含建構終身學習與公民社會之整體規劃）</w:t>
            </w:r>
          </w:p>
        </w:tc>
        <w:tc>
          <w:tcPr>
            <w:tcW w:w="9237" w:type="dxa"/>
            <w:vAlign w:val="center"/>
          </w:tcPr>
          <w:p w14:paraId="23809E80" w14:textId="16FAD4B6" w:rsidR="00B51A0E" w:rsidRPr="007B1C09" w:rsidRDefault="00B51A0E" w:rsidP="00444CCB">
            <w:pPr>
              <w:spacing w:beforeLines="50" w:before="180" w:line="360" w:lineRule="exact"/>
              <w:ind w:leftChars="60" w:left="144" w:rightChars="102" w:right="24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對社區大學辦學理念之瞭解以及所</w:t>
            </w:r>
            <w:proofErr w:type="gramStart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採</w:t>
            </w:r>
            <w:proofErr w:type="gramEnd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行的政策作法。內容包含</w:t>
            </w:r>
            <w:r w:rsidRPr="007B1C09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  <w:p w14:paraId="59C79E9D" w14:textId="1B2CA752" w:rsidR="00B51A0E" w:rsidRPr="00EE75B0" w:rsidRDefault="00526592" w:rsidP="00444CCB">
            <w:pPr>
              <w:pStyle w:val="a3"/>
              <w:numPr>
                <w:ilvl w:val="0"/>
                <w:numId w:val="19"/>
              </w:numPr>
              <w:spacing w:line="360" w:lineRule="exact"/>
              <w:ind w:leftChars="0" w:left="569" w:rightChars="102" w:right="245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依</w:t>
            </w:r>
            <w:r w:rsidR="00B51A0E" w:rsidRPr="00EE75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社區大學發展條例第</w:t>
            </w:r>
            <w:r w:rsidR="00B51A0E" w:rsidRPr="00EE75B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51A0E" w:rsidRPr="00EE75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條之核心精神</w:t>
            </w:r>
            <w:r w:rsidRPr="00EE75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proofErr w:type="gramStart"/>
            <w:r w:rsidR="00B51A0E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擬</w:t>
            </w:r>
            <w:r w:rsidR="003472B2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訂</w:t>
            </w:r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具周延性</w:t>
            </w:r>
            <w:proofErr w:type="gramEnd"/>
            <w:r w:rsidR="002D2DFB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可行性</w:t>
            </w:r>
            <w:r w:rsidR="00A7455E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</w:t>
            </w:r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整體社區大學</w:t>
            </w:r>
            <w:r w:rsidR="00B51A0E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短中長程發展計畫，</w:t>
            </w:r>
            <w:r w:rsidR="00B370C5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內容至少須包括發展目標、推動策略及行動</w:t>
            </w:r>
            <w:r w:rsidR="00E22832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，並送社區大學審議會通過。</w:t>
            </w:r>
          </w:p>
          <w:p w14:paraId="28232C0C" w14:textId="56E79A9A" w:rsidR="005A75AD" w:rsidRPr="00EE75B0" w:rsidRDefault="00C3396E" w:rsidP="00444CCB">
            <w:pPr>
              <w:pStyle w:val="a3"/>
              <w:numPr>
                <w:ilvl w:val="0"/>
                <w:numId w:val="19"/>
              </w:numPr>
              <w:spacing w:line="360" w:lineRule="exact"/>
              <w:ind w:leftChars="0" w:left="569" w:rightChars="102" w:right="245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依</w:t>
            </w:r>
            <w:r w:rsidR="00B51A0E" w:rsidRPr="00EE75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社區大學發展條例第</w:t>
            </w:r>
            <w:r w:rsidR="00B51A0E" w:rsidRPr="00EE75B0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B51A0E" w:rsidRPr="00EE75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條及第</w:t>
            </w:r>
            <w:r w:rsidR="00B51A0E" w:rsidRPr="00EE75B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="00B51A0E" w:rsidRPr="00EE75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條</w:t>
            </w:r>
            <w:r w:rsidR="00582F15" w:rsidRPr="00EE75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</w:t>
            </w:r>
            <w:r w:rsidR="00582F15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規定，</w:t>
            </w:r>
            <w:r w:rsidR="003472B2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在評估社區大學辦學能量後，</w:t>
            </w:r>
            <w:r w:rsidR="00B51A0E" w:rsidRPr="00EE75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輔導與鼓勵社區大學於偏遠地區設立分校、分班及教學點</w:t>
            </w:r>
            <w:r w:rsidR="00EF21E3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之具體政策</w:t>
            </w:r>
            <w:r w:rsidR="00901BE8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B51A0E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作法</w:t>
            </w:r>
            <w:r w:rsidR="00B51A0E" w:rsidRPr="00EE75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501E603" w14:textId="309A44FE" w:rsidR="00657191" w:rsidRPr="007B1C09" w:rsidRDefault="00526592" w:rsidP="00444CCB">
            <w:pPr>
              <w:pStyle w:val="a3"/>
              <w:numPr>
                <w:ilvl w:val="0"/>
                <w:numId w:val="19"/>
              </w:numPr>
              <w:spacing w:line="360" w:lineRule="exact"/>
              <w:ind w:leftChars="0" w:left="569" w:rightChars="102" w:right="245" w:hanging="425"/>
              <w:jc w:val="both"/>
            </w:pPr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依</w:t>
            </w:r>
            <w:r w:rsidR="00556C14" w:rsidRPr="00EE75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社區大學發展條例第</w:t>
            </w:r>
            <w:r w:rsidR="00556C14" w:rsidRPr="00EE75B0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556C14" w:rsidRPr="00EE75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條及第</w:t>
            </w:r>
            <w:r w:rsidR="00556C14" w:rsidRPr="00EE75B0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556C14" w:rsidRPr="00EE75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條、社區大學學習證書發給準則第</w:t>
            </w:r>
            <w:r w:rsidR="00556C14" w:rsidRPr="00EE75B0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556C14" w:rsidRPr="00EE75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條及第</w:t>
            </w:r>
            <w:r w:rsidR="00556C14" w:rsidRPr="00EE75B0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="00556C14" w:rsidRPr="00EE75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條</w:t>
            </w:r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之規定</w:t>
            </w:r>
            <w:r w:rsidR="00715FD5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，對於</w:t>
            </w:r>
            <w:proofErr w:type="gramStart"/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研</w:t>
            </w:r>
            <w:proofErr w:type="gramEnd"/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訂</w:t>
            </w:r>
            <w:r w:rsidR="00715FD5" w:rsidRPr="00EE75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學習證明及學習證書</w:t>
            </w:r>
            <w:r w:rsidR="00556C14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相關</w:t>
            </w:r>
            <w:r w:rsidR="00CB21FE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政策及自治法規訂定</w:t>
            </w:r>
            <w:r w:rsidR="009618F9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</w:t>
            </w:r>
            <w:r w:rsidR="00CB21FE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推動現況</w:t>
            </w:r>
            <w:r w:rsidR="00CB21FE" w:rsidRPr="00EE75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834" w:type="dxa"/>
            <w:tcBorders>
              <w:right w:val="single" w:sz="12" w:space="0" w:color="auto"/>
            </w:tcBorders>
            <w:vAlign w:val="center"/>
          </w:tcPr>
          <w:p w14:paraId="74E1D0F6" w14:textId="6124AD4B" w:rsidR="003472B2" w:rsidRPr="007B1C09" w:rsidRDefault="003472B2" w:rsidP="00444CCB">
            <w:pPr>
              <w:spacing w:line="360" w:lineRule="exact"/>
              <w:ind w:leftChars="45" w:left="108" w:rightChars="42" w:right="10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45A9F15A" w14:textId="77777777" w:rsidTr="00906CAD">
        <w:trPr>
          <w:cantSplit/>
          <w:trHeight w:val="2835"/>
          <w:jc w:val="center"/>
        </w:trPr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14:paraId="7527A726" w14:textId="26109E62" w:rsidR="00B51A0E" w:rsidRPr="007B1C09" w:rsidRDefault="00B51A0E" w:rsidP="00444CCB">
            <w:pPr>
              <w:pStyle w:val="a3"/>
              <w:numPr>
                <w:ilvl w:val="0"/>
                <w:numId w:val="18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14:paraId="0D4452D2" w14:textId="77777777" w:rsidR="00B51A0E" w:rsidRPr="007B1C09" w:rsidRDefault="00B51A0E" w:rsidP="00444CCB">
            <w:pPr>
              <w:spacing w:line="320" w:lineRule="exact"/>
              <w:ind w:left="120" w:rightChars="96" w:right="2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規劃整體社區大學之設置與辦學特色</w:t>
            </w:r>
          </w:p>
        </w:tc>
        <w:tc>
          <w:tcPr>
            <w:tcW w:w="9237" w:type="dxa"/>
            <w:vAlign w:val="center"/>
          </w:tcPr>
          <w:p w14:paraId="0DCA896E" w14:textId="29559DD1" w:rsidR="00735A09" w:rsidRPr="007B1C09" w:rsidRDefault="00B51A0E" w:rsidP="00444CCB">
            <w:pPr>
              <w:pStyle w:val="a3"/>
              <w:numPr>
                <w:ilvl w:val="0"/>
                <w:numId w:val="26"/>
              </w:numPr>
              <w:snapToGrid w:val="0"/>
              <w:spacing w:before="100" w:beforeAutospacing="1" w:after="100" w:afterAutospacing="1" w:line="0" w:lineRule="atLeast"/>
              <w:ind w:leftChars="0" w:left="561" w:rightChars="102" w:right="245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考量文化生活圈、平衡城鄉發展、學習資源近用性及相關因素，合理均衡設置社區大學</w:t>
            </w:r>
            <w:r w:rsidR="00735A09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1129F911" w14:textId="34D9963A" w:rsidR="00875B4C" w:rsidRPr="00EE75B0" w:rsidRDefault="00B51A0E" w:rsidP="00444CCB">
            <w:pPr>
              <w:pStyle w:val="a3"/>
              <w:numPr>
                <w:ilvl w:val="0"/>
                <w:numId w:val="26"/>
              </w:numPr>
              <w:snapToGrid w:val="0"/>
              <w:spacing w:before="100" w:beforeAutospacing="1" w:after="100" w:afterAutospacing="1" w:line="0" w:lineRule="atLeast"/>
              <w:ind w:leftChars="0" w:left="561" w:rightChars="102" w:right="245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依據社區大學發展條例第</w:t>
            </w:r>
            <w:r w:rsidRPr="00906CAD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條之規定</w:t>
            </w:r>
            <w:r w:rsidR="005B2B88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及社區大學辦學區域之在地特性</w:t>
            </w:r>
            <w:r w:rsidR="00735A09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，輔導並協助各社區大學</w:t>
            </w:r>
            <w:proofErr w:type="gramStart"/>
            <w:r w:rsidR="001C0794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研</w:t>
            </w:r>
            <w:proofErr w:type="gramEnd"/>
            <w:r w:rsidR="001C0794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訂合宜</w:t>
            </w:r>
            <w:r w:rsidR="00735A09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</w:t>
            </w:r>
            <w:r w:rsidR="001C0794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辦學願景與目標，</w:t>
            </w:r>
            <w:r w:rsidR="006356F1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並引導所轄社區大學發展個別</w:t>
            </w:r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辦學特色。</w:t>
            </w:r>
          </w:p>
        </w:tc>
        <w:tc>
          <w:tcPr>
            <w:tcW w:w="1834" w:type="dxa"/>
            <w:tcBorders>
              <w:right w:val="single" w:sz="12" w:space="0" w:color="auto"/>
            </w:tcBorders>
            <w:vAlign w:val="center"/>
          </w:tcPr>
          <w:p w14:paraId="1244AC30" w14:textId="57190FDB" w:rsidR="006C7EF6" w:rsidRPr="007B1C09" w:rsidRDefault="006C7EF6" w:rsidP="00444CCB">
            <w:pPr>
              <w:spacing w:line="360" w:lineRule="exact"/>
              <w:ind w:leftChars="47" w:left="113" w:rightChars="42" w:right="10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29BADA4C" w14:textId="77777777" w:rsidTr="00906CAD">
        <w:trPr>
          <w:cantSplit/>
          <w:trHeight w:val="3402"/>
          <w:jc w:val="center"/>
        </w:trPr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14:paraId="239CD3F4" w14:textId="6698DC1B" w:rsidR="00B51A0E" w:rsidRPr="007B1C09" w:rsidRDefault="00B51A0E" w:rsidP="00444CCB">
            <w:pPr>
              <w:pStyle w:val="a3"/>
              <w:numPr>
                <w:ilvl w:val="0"/>
                <w:numId w:val="18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14:paraId="527BEB57" w14:textId="77777777" w:rsidR="00B51A0E" w:rsidRPr="007B1C09" w:rsidRDefault="00B51A0E" w:rsidP="00444CCB">
            <w:pPr>
              <w:spacing w:line="320" w:lineRule="exact"/>
              <w:ind w:left="120" w:rightChars="96" w:right="2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協助社區大學場地及設施設備使用</w:t>
            </w:r>
          </w:p>
        </w:tc>
        <w:tc>
          <w:tcPr>
            <w:tcW w:w="9237" w:type="dxa"/>
            <w:vAlign w:val="center"/>
          </w:tcPr>
          <w:p w14:paraId="26B55A40" w14:textId="0A203729" w:rsidR="00B51A0E" w:rsidRPr="00EE75B0" w:rsidRDefault="001E6DCA" w:rsidP="00444CCB">
            <w:pPr>
              <w:pStyle w:val="a3"/>
              <w:numPr>
                <w:ilvl w:val="0"/>
                <w:numId w:val="20"/>
              </w:numPr>
              <w:spacing w:beforeLines="50" w:before="180" w:line="360" w:lineRule="exact"/>
              <w:ind w:leftChars="0" w:left="499" w:rightChars="102" w:right="245" w:hanging="35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依社區大學發展條例第</w:t>
            </w:r>
            <w:r w:rsidRPr="00906CAD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條之規定，</w:t>
            </w:r>
            <w:r w:rsidR="00F92C79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能於</w:t>
            </w:r>
            <w:r w:rsidR="00B51A0E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簽訂之</w:t>
            </w:r>
            <w:r w:rsidR="00F92C79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社區大學</w:t>
            </w:r>
            <w:r w:rsidR="00B51A0E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辦理契約，</w:t>
            </w:r>
            <w:r w:rsidR="00F92C79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明確</w:t>
            </w:r>
            <w:proofErr w:type="gramStart"/>
            <w:r w:rsidR="007E11F2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研</w:t>
            </w:r>
            <w:proofErr w:type="gramEnd"/>
            <w:r w:rsidR="007E11F2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訂協助</w:t>
            </w:r>
            <w:r w:rsidR="00B51A0E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社區大學取得和使用教學場地及</w:t>
            </w:r>
            <w:r w:rsidR="006C7EF6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設施、</w:t>
            </w:r>
            <w:r w:rsidR="00B51A0E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設備</w:t>
            </w:r>
            <w:r w:rsidR="007E11F2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</w:t>
            </w:r>
            <w:r w:rsidR="00B51A0E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具體</w:t>
            </w:r>
            <w:r w:rsidR="007E11F2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規範</w:t>
            </w:r>
            <w:r w:rsidR="00B51A0E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  <w:r w:rsidR="00B51A0E" w:rsidRPr="00EE75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其內容可包括場地與</w:t>
            </w:r>
            <w:r w:rsidR="006C7EF6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設施、設備</w:t>
            </w:r>
            <w:r w:rsidR="00B51A0E" w:rsidRPr="00EE75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使用之相關法令規範擬訂</w:t>
            </w:r>
            <w:r w:rsidR="00797E20" w:rsidRPr="00EE75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B51A0E" w:rsidRPr="00EE75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協助與協調提供社區大學辦公及辦學場地</w:t>
            </w:r>
            <w:r w:rsidR="00797E20" w:rsidRPr="00EE75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B51A0E" w:rsidRPr="00EE75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改善夜間照明、環境噪音、教學設備的督導等。</w:t>
            </w:r>
          </w:p>
          <w:p w14:paraId="71CCD8E0" w14:textId="77777777" w:rsidR="00875B4C" w:rsidRPr="00906CAD" w:rsidRDefault="00875B4C" w:rsidP="00444CCB">
            <w:pPr>
              <w:pStyle w:val="a3"/>
              <w:numPr>
                <w:ilvl w:val="0"/>
                <w:numId w:val="20"/>
              </w:numPr>
              <w:spacing w:line="360" w:lineRule="exact"/>
              <w:ind w:leftChars="0" w:rightChars="102" w:right="24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協調所屬機關</w:t>
            </w:r>
            <w:r w:rsidRPr="00906CA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（</w:t>
            </w:r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構</w:t>
            </w:r>
            <w:r w:rsidRPr="00906CA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）</w:t>
            </w:r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，媒合適宜社區大學穩定辦學之場域或媒合專屬校舍與校園，逐步規劃與推動建置實體社區大學之作法。</w:t>
            </w:r>
          </w:p>
          <w:p w14:paraId="77004F2E" w14:textId="10F0C8CF" w:rsidR="00875B4C" w:rsidRPr="007B1C09" w:rsidRDefault="00B51A0E" w:rsidP="00444CCB">
            <w:pPr>
              <w:pStyle w:val="a3"/>
              <w:numPr>
                <w:ilvl w:val="0"/>
                <w:numId w:val="20"/>
              </w:numPr>
              <w:spacing w:line="360" w:lineRule="exact"/>
              <w:ind w:leftChars="0" w:rightChars="102" w:right="24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對於落實社區大學發展條例第</w:t>
            </w: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條規定之相關推動作法規劃。</w:t>
            </w:r>
          </w:p>
        </w:tc>
        <w:tc>
          <w:tcPr>
            <w:tcW w:w="1834" w:type="dxa"/>
            <w:tcBorders>
              <w:right w:val="single" w:sz="12" w:space="0" w:color="auto"/>
            </w:tcBorders>
            <w:vAlign w:val="center"/>
          </w:tcPr>
          <w:p w14:paraId="61EA8B19" w14:textId="778216D4" w:rsidR="00F644C0" w:rsidRPr="007B1C09" w:rsidRDefault="00F644C0" w:rsidP="00444CCB">
            <w:pPr>
              <w:pStyle w:val="a3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18AA2FFC" w14:textId="77777777" w:rsidTr="00906CAD">
        <w:trPr>
          <w:cantSplit/>
          <w:trHeight w:val="2268"/>
          <w:jc w:val="center"/>
        </w:trPr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14:paraId="005570A7" w14:textId="1140F518" w:rsidR="00B51A0E" w:rsidRPr="007B1C09" w:rsidRDefault="00B51A0E" w:rsidP="00444CCB">
            <w:pPr>
              <w:pStyle w:val="a3"/>
              <w:numPr>
                <w:ilvl w:val="0"/>
                <w:numId w:val="18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14:paraId="68CF5E61" w14:textId="77777777" w:rsidR="00B51A0E" w:rsidRPr="007B1C09" w:rsidRDefault="00B51A0E" w:rsidP="00444CCB">
            <w:pPr>
              <w:spacing w:line="320" w:lineRule="exact"/>
              <w:ind w:left="120" w:rightChars="96" w:right="23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回應民眾參與社區大學學習需求之具體作法</w:t>
            </w:r>
          </w:p>
        </w:tc>
        <w:tc>
          <w:tcPr>
            <w:tcW w:w="9237" w:type="dxa"/>
            <w:vAlign w:val="center"/>
          </w:tcPr>
          <w:p w14:paraId="7664936A" w14:textId="0839E461" w:rsidR="00B51A0E" w:rsidRPr="007B1C09" w:rsidRDefault="00B51A0E" w:rsidP="00444CCB">
            <w:pPr>
              <w:spacing w:line="360" w:lineRule="exact"/>
              <w:ind w:left="142" w:rightChars="102" w:right="24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協助社區大學依據社區大學發展條例精神與內容，分析民眾與區域發展需求，開設相關課程與辦理活動。</w:t>
            </w:r>
          </w:p>
        </w:tc>
        <w:tc>
          <w:tcPr>
            <w:tcW w:w="1834" w:type="dxa"/>
            <w:tcBorders>
              <w:right w:val="single" w:sz="12" w:space="0" w:color="auto"/>
            </w:tcBorders>
            <w:vAlign w:val="center"/>
          </w:tcPr>
          <w:p w14:paraId="0B78527B" w14:textId="54B2ADCA" w:rsidR="000140BA" w:rsidRPr="007B1C09" w:rsidRDefault="000140BA" w:rsidP="00444CCB">
            <w:pPr>
              <w:pStyle w:val="a3"/>
              <w:spacing w:line="360" w:lineRule="exact"/>
              <w:ind w:leftChars="0" w:left="589" w:rightChars="52" w:right="1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6F9DB63B" w14:textId="77777777" w:rsidTr="00906CAD">
        <w:trPr>
          <w:cantSplit/>
          <w:trHeight w:val="3969"/>
          <w:jc w:val="center"/>
        </w:trPr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14:paraId="53FF83E1" w14:textId="040741CF" w:rsidR="00B51A0E" w:rsidRPr="007B1C09" w:rsidRDefault="00B51A0E" w:rsidP="00444CCB">
            <w:pPr>
              <w:pStyle w:val="a3"/>
              <w:numPr>
                <w:ilvl w:val="0"/>
                <w:numId w:val="18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14:paraId="0C732476" w14:textId="77777777" w:rsidR="00B51A0E" w:rsidRPr="007B1C09" w:rsidRDefault="00B51A0E" w:rsidP="00444CCB">
            <w:pPr>
              <w:spacing w:line="320" w:lineRule="exact"/>
              <w:ind w:left="120" w:rightChars="96" w:right="2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編列支持社區大學經費</w:t>
            </w:r>
          </w:p>
        </w:tc>
        <w:tc>
          <w:tcPr>
            <w:tcW w:w="9237" w:type="dxa"/>
            <w:vAlign w:val="center"/>
          </w:tcPr>
          <w:p w14:paraId="44893964" w14:textId="21872EC2" w:rsidR="00B416E9" w:rsidRPr="007B1C09" w:rsidRDefault="00B51A0E" w:rsidP="00444CCB">
            <w:pPr>
              <w:pStyle w:val="a3"/>
              <w:numPr>
                <w:ilvl w:val="0"/>
                <w:numId w:val="21"/>
              </w:numPr>
              <w:spacing w:before="240" w:line="360" w:lineRule="exact"/>
              <w:ind w:leftChars="60" w:left="564" w:rightChars="102" w:right="245" w:hangingChars="150" w:hanging="4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對社區大學全年推動辦理相關業務及補助獎勵總經費，請分別說明：</w:t>
            </w:r>
          </w:p>
          <w:p w14:paraId="4E6EBB23" w14:textId="60D29CE3" w:rsidR="004673A4" w:rsidRPr="007B1C09" w:rsidRDefault="00B51A0E" w:rsidP="00444CCB">
            <w:pPr>
              <w:spacing w:line="360" w:lineRule="exact"/>
              <w:ind w:leftChars="183" w:left="573" w:rightChars="102" w:right="245" w:hangingChars="48" w:hanging="13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）各社區大學獲得教育部獎補助款經費額度</w:t>
            </w:r>
            <w:r w:rsidR="0018703B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01D1354B" w14:textId="4189874D" w:rsidR="00B416E9" w:rsidRPr="007B1C09" w:rsidRDefault="00B51A0E" w:rsidP="00444CCB">
            <w:pPr>
              <w:pStyle w:val="a3"/>
              <w:spacing w:line="360" w:lineRule="exact"/>
              <w:ind w:leftChars="183" w:left="1139" w:rightChars="102" w:right="245" w:hangingChars="250" w:hanging="700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）地方政府對各社區大學之委辦定額補助款經費額度</w:t>
            </w:r>
            <w:r w:rsidR="009A3B49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385EE2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不含社區大學之學分費收入</w:t>
            </w:r>
            <w:r w:rsidR="009A3B49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r w:rsidR="004D712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08C8CDCF" w14:textId="72015AD5" w:rsidR="00B51A0E" w:rsidRPr="007B1C09" w:rsidRDefault="00B51A0E" w:rsidP="00444CCB">
            <w:pPr>
              <w:pStyle w:val="a3"/>
              <w:spacing w:line="360" w:lineRule="exact"/>
              <w:ind w:leftChars="173" w:left="1123" w:rightChars="102" w:right="245" w:hangingChars="253" w:hanging="7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）地方政府各局處補助各社區大學執行計畫或辦理活動之經費額度</w:t>
            </w:r>
            <w:r w:rsidR="004D712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7D2FD722" w14:textId="4E134A46" w:rsidR="00B51A0E" w:rsidRPr="007B1C09" w:rsidRDefault="00C65022" w:rsidP="00444CCB">
            <w:pPr>
              <w:pStyle w:val="a3"/>
              <w:numPr>
                <w:ilvl w:val="0"/>
                <w:numId w:val="21"/>
              </w:numPr>
              <w:spacing w:line="360" w:lineRule="exact"/>
              <w:ind w:leftChars="0" w:rightChars="102" w:right="24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計算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上述（</w:t>
            </w:r>
            <w:r w:rsidR="00B51A0E"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r w:rsidR="00611DB9"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+</w:t>
            </w:r>
            <w:r w:rsidR="00611DB9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611DB9"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611DB9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r w:rsidR="00B51A0E"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B51A0E"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）之百分比。本項百分比應</w:t>
            </w:r>
            <w:r w:rsidR="004D712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達</w:t>
            </w:r>
            <w:r w:rsidR="00B51A0E"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％，且執行率應達</w:t>
            </w:r>
            <w:r w:rsidR="00B51A0E"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90%</w:t>
            </w:r>
            <w:r w:rsidR="00B51A0E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以上。</w:t>
            </w:r>
          </w:p>
          <w:p w14:paraId="384A6E8D" w14:textId="55153047" w:rsidR="00B51A0E" w:rsidRPr="007B1C09" w:rsidRDefault="00B51A0E" w:rsidP="00444CCB">
            <w:pPr>
              <w:pStyle w:val="a3"/>
              <w:numPr>
                <w:ilvl w:val="0"/>
                <w:numId w:val="21"/>
              </w:numPr>
              <w:spacing w:line="360" w:lineRule="exact"/>
              <w:ind w:leftChars="0" w:rightChars="102" w:right="24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依據</w:t>
            </w:r>
            <w:r w:rsidR="000D21E7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個別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社區大學辦學條件及資源投入之差異，妥善編列經費以確保社區大學運作順利之作法。</w:t>
            </w:r>
          </w:p>
        </w:tc>
        <w:tc>
          <w:tcPr>
            <w:tcW w:w="1834" w:type="dxa"/>
            <w:tcBorders>
              <w:right w:val="single" w:sz="12" w:space="0" w:color="auto"/>
            </w:tcBorders>
            <w:vAlign w:val="center"/>
          </w:tcPr>
          <w:p w14:paraId="1A7FED18" w14:textId="65C1F213" w:rsidR="00B51A0E" w:rsidRPr="007B1C09" w:rsidRDefault="00B51A0E" w:rsidP="00444CC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45DC2392" w14:textId="77777777" w:rsidTr="00906CAD">
        <w:trPr>
          <w:cantSplit/>
          <w:trHeight w:val="2863"/>
          <w:jc w:val="center"/>
        </w:trPr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14:paraId="1064D62B" w14:textId="4CA5346E" w:rsidR="006F3B53" w:rsidRPr="007B1C09" w:rsidRDefault="006F3B53" w:rsidP="00444CCB">
            <w:pPr>
              <w:pStyle w:val="a3"/>
              <w:numPr>
                <w:ilvl w:val="0"/>
                <w:numId w:val="18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14:paraId="0778F648" w14:textId="77777777" w:rsidR="006F3B53" w:rsidRPr="007B1C09" w:rsidRDefault="006F3B53" w:rsidP="00444CCB">
            <w:pPr>
              <w:spacing w:line="320" w:lineRule="exact"/>
              <w:ind w:leftChars="50" w:lef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辦理社區大學業務之人力配置與穩定性</w:t>
            </w:r>
          </w:p>
        </w:tc>
        <w:tc>
          <w:tcPr>
            <w:tcW w:w="9237" w:type="dxa"/>
            <w:vAlign w:val="center"/>
          </w:tcPr>
          <w:p w14:paraId="0998036B" w14:textId="4FC7862F" w:rsidR="006F3B53" w:rsidRPr="00906CAD" w:rsidRDefault="006F3B53" w:rsidP="00444CCB">
            <w:pPr>
              <w:pStyle w:val="a3"/>
              <w:numPr>
                <w:ilvl w:val="0"/>
                <w:numId w:val="27"/>
              </w:numPr>
              <w:spacing w:line="360" w:lineRule="exact"/>
              <w:ind w:leftChars="0" w:left="566" w:rightChars="102" w:right="24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辦理社區大學業務的專任人力配置與人事穩定情形</w:t>
            </w:r>
            <w:proofErr w:type="gramStart"/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proofErr w:type="gramEnd"/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專任人力係指屬於正式編制之人力、約聘僱人員或調用教師</w:t>
            </w:r>
            <w:proofErr w:type="gramStart"/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proofErr w:type="gramEnd"/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含課程督學</w:t>
            </w:r>
            <w:proofErr w:type="gramStart"/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proofErr w:type="gramEnd"/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，不包括志工、臨時人員等，並須明確說明專任人力之數量，及其辦理社區大學業務之實際年資。</w:t>
            </w:r>
          </w:p>
          <w:p w14:paraId="468CE6A5" w14:textId="2CF5DB11" w:rsidR="006F3B53" w:rsidRPr="007B1C09" w:rsidRDefault="006F3B53" w:rsidP="00444CCB">
            <w:pPr>
              <w:pStyle w:val="a3"/>
              <w:numPr>
                <w:ilvl w:val="0"/>
                <w:numId w:val="27"/>
              </w:numPr>
              <w:spacing w:line="360" w:lineRule="exact"/>
              <w:ind w:leftChars="0" w:left="566" w:rightChars="102" w:right="24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辦理社區大學業務專任人力對社區大學辦學精神、理念與內容之認識情形。</w:t>
            </w:r>
          </w:p>
        </w:tc>
        <w:tc>
          <w:tcPr>
            <w:tcW w:w="1834" w:type="dxa"/>
            <w:tcBorders>
              <w:right w:val="single" w:sz="12" w:space="0" w:color="auto"/>
            </w:tcBorders>
            <w:vAlign w:val="center"/>
          </w:tcPr>
          <w:p w14:paraId="26793484" w14:textId="5C70BEFB" w:rsidR="00166D55" w:rsidRPr="007B1C09" w:rsidRDefault="00166D55" w:rsidP="00444CCB">
            <w:pPr>
              <w:spacing w:line="360" w:lineRule="exact"/>
              <w:ind w:leftChars="47" w:left="113" w:rightChars="42" w:right="10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3B53" w:rsidRPr="007B1C09" w14:paraId="78457B63" w14:textId="77777777" w:rsidTr="00906CAD">
        <w:trPr>
          <w:cantSplit/>
          <w:trHeight w:val="841"/>
          <w:jc w:val="center"/>
        </w:trPr>
        <w:tc>
          <w:tcPr>
            <w:tcW w:w="1289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4D7733" w14:textId="77777777" w:rsidR="006F3B53" w:rsidRPr="007B1C09" w:rsidRDefault="006F3B53" w:rsidP="00444CC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</w:t>
            </w:r>
            <w:proofErr w:type="gramStart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評優點</w:t>
            </w:r>
            <w:proofErr w:type="gramEnd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與特色</w:t>
            </w:r>
          </w:p>
        </w:tc>
        <w:tc>
          <w:tcPr>
            <w:tcW w:w="18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E2AD3B" w14:textId="6C5B9B97" w:rsidR="006F3B53" w:rsidRPr="007B1C09" w:rsidRDefault="006F3B53" w:rsidP="00444CC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E0EF0FE" w14:textId="77777777" w:rsidR="003310CB" w:rsidRPr="007B1C09" w:rsidRDefault="003310CB" w:rsidP="00444CCB">
      <w:pPr>
        <w:spacing w:line="240" w:lineRule="atLeas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399601ED" w14:textId="2E4018EA" w:rsidR="00760858" w:rsidRPr="007B1C09" w:rsidRDefault="00760858" w:rsidP="00444CCB">
      <w:pPr>
        <w:spacing w:line="240" w:lineRule="atLeas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二</w:t>
      </w:r>
      <w:r w:rsidR="00960630"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、</w:t>
      </w:r>
      <w:r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行政支持及輔導</w:t>
      </w:r>
      <w:r w:rsidRPr="007B1C09">
        <w:rPr>
          <w:rFonts w:ascii="Times New Roman" w:eastAsia="標楷體" w:hAnsi="Times New Roman" w:cs="Times New Roman"/>
          <w:b/>
          <w:sz w:val="32"/>
          <w:szCs w:val="32"/>
        </w:rPr>
        <w:t>（</w:t>
      </w:r>
      <w:r w:rsidRPr="007B1C09">
        <w:rPr>
          <w:rFonts w:ascii="Times New Roman" w:eastAsia="標楷體" w:hAnsi="Times New Roman" w:cs="Times New Roman"/>
          <w:b/>
          <w:sz w:val="32"/>
          <w:szCs w:val="32"/>
        </w:rPr>
        <w:t>20</w:t>
      </w:r>
      <w:r w:rsidRPr="007B1C09">
        <w:rPr>
          <w:rFonts w:ascii="Times New Roman" w:eastAsia="標楷體" w:hAnsi="Times New Roman" w:cs="Times New Roman"/>
          <w:b/>
          <w:sz w:val="32"/>
          <w:szCs w:val="32"/>
        </w:rPr>
        <w:t>％）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2859"/>
        <w:gridCol w:w="9213"/>
        <w:gridCol w:w="1709"/>
      </w:tblGrid>
      <w:tr w:rsidR="007B1C09" w:rsidRPr="007B1C09" w14:paraId="6C10B9B4" w14:textId="77777777" w:rsidTr="00906CAD">
        <w:trPr>
          <w:cantSplit/>
          <w:trHeight w:val="283"/>
          <w:tblHeader/>
          <w:jc w:val="center"/>
        </w:trPr>
        <w:tc>
          <w:tcPr>
            <w:tcW w:w="37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D4BD2F" w14:textId="77777777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9187" w:type="dxa"/>
            <w:vMerge w:val="restart"/>
            <w:tcBorders>
              <w:top w:val="single" w:sz="12" w:space="0" w:color="auto"/>
            </w:tcBorders>
            <w:vAlign w:val="center"/>
          </w:tcPr>
          <w:p w14:paraId="5E6A96FA" w14:textId="77777777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指標內涵</w:t>
            </w:r>
          </w:p>
        </w:tc>
        <w:tc>
          <w:tcPr>
            <w:tcW w:w="1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2EEC08" w14:textId="5CD4423F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自評</w:t>
            </w:r>
          </w:p>
        </w:tc>
      </w:tr>
      <w:tr w:rsidR="007B1C09" w:rsidRPr="007B1C09" w14:paraId="3A984417" w14:textId="77777777" w:rsidTr="00906CAD">
        <w:trPr>
          <w:cantSplit/>
          <w:trHeight w:val="283"/>
          <w:tblHeader/>
          <w:jc w:val="center"/>
        </w:trPr>
        <w:tc>
          <w:tcPr>
            <w:tcW w:w="37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E7856D7" w14:textId="77777777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187" w:type="dxa"/>
            <w:vMerge/>
            <w:vAlign w:val="center"/>
          </w:tcPr>
          <w:p w14:paraId="59A83C9D" w14:textId="77777777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2A29F4" w14:textId="55FE4267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具體事實</w:t>
            </w:r>
          </w:p>
        </w:tc>
      </w:tr>
      <w:tr w:rsidR="007B1C09" w:rsidRPr="007B1C09" w14:paraId="34016760" w14:textId="77777777" w:rsidTr="00906CAD">
        <w:trPr>
          <w:cantSplit/>
          <w:trHeight w:val="2268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21DA3576" w14:textId="0800A51B" w:rsidR="00B51A0E" w:rsidRPr="007B1C09" w:rsidRDefault="00B51A0E" w:rsidP="00444CCB">
            <w:pPr>
              <w:pStyle w:val="a3"/>
              <w:numPr>
                <w:ilvl w:val="0"/>
                <w:numId w:val="22"/>
              </w:numPr>
              <w:spacing w:line="400" w:lineRule="exact"/>
              <w:ind w:leftChars="0" w:hanging="51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4B41AF8E" w14:textId="77777777" w:rsidR="00B51A0E" w:rsidRPr="007B1C09" w:rsidRDefault="00B51A0E" w:rsidP="00444CCB">
            <w:pPr>
              <w:spacing w:line="320" w:lineRule="exact"/>
              <w:ind w:left="120"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依據社區大學發展條例規定，完成社區大學設置及運作等事項之自治法規，並公告與宣導</w:t>
            </w:r>
          </w:p>
        </w:tc>
        <w:tc>
          <w:tcPr>
            <w:tcW w:w="9213" w:type="dxa"/>
            <w:vAlign w:val="center"/>
          </w:tcPr>
          <w:p w14:paraId="408D38C3" w14:textId="1705BDFA" w:rsidR="00B51A0E" w:rsidRPr="007B1C09" w:rsidRDefault="00B51A0E" w:rsidP="00444CCB">
            <w:pPr>
              <w:pStyle w:val="1"/>
              <w:numPr>
                <w:ilvl w:val="0"/>
                <w:numId w:val="16"/>
              </w:numPr>
              <w:tabs>
                <w:tab w:val="clear" w:pos="7920"/>
              </w:tabs>
              <w:spacing w:line="360" w:lineRule="exact"/>
              <w:ind w:left="542" w:rightChars="110" w:right="264" w:hanging="425"/>
              <w:jc w:val="both"/>
              <w:rPr>
                <w:rFonts w:ascii="Times New Roman" w:eastAsia="標楷體"/>
                <w:b w:val="0"/>
                <w:bCs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依社區大學發展條例第</w:t>
            </w:r>
            <w:r w:rsidRPr="007B1C09">
              <w:rPr>
                <w:rFonts w:ascii="Times New Roman" w:eastAsia="標楷體"/>
                <w:b w:val="0"/>
                <w:bCs/>
                <w:sz w:val="28"/>
                <w:szCs w:val="28"/>
              </w:rPr>
              <w:t>12</w:t>
            </w: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條之</w:t>
            </w:r>
            <w:r w:rsidR="004C75E2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規定</w:t>
            </w: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，檢視</w:t>
            </w:r>
            <w:r w:rsidR="007A598E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辦理</w:t>
            </w:r>
            <w:r w:rsidRPr="007B1C09">
              <w:rPr>
                <w:rFonts w:ascii="Times New Roman" w:eastAsia="標楷體"/>
                <w:b w:val="0"/>
                <w:bCs/>
                <w:sz w:val="28"/>
                <w:szCs w:val="28"/>
              </w:rPr>
              <w:t>社區大學相關法規</w:t>
            </w:r>
            <w:proofErr w:type="gramStart"/>
            <w:r w:rsidRPr="007B1C09">
              <w:rPr>
                <w:rFonts w:ascii="Times New Roman" w:eastAsia="標楷體"/>
                <w:b w:val="0"/>
                <w:bCs/>
                <w:sz w:val="28"/>
                <w:szCs w:val="28"/>
              </w:rPr>
              <w:t>研</w:t>
            </w:r>
            <w:proofErr w:type="gramEnd"/>
            <w:r w:rsidRPr="007B1C09">
              <w:rPr>
                <w:rFonts w:ascii="Times New Roman" w:eastAsia="標楷體"/>
                <w:b w:val="0"/>
                <w:bCs/>
                <w:sz w:val="28"/>
                <w:szCs w:val="28"/>
              </w:rPr>
              <w:t>訂之完整性配套，並完成應有之法定程序後公告之。</w:t>
            </w:r>
          </w:p>
          <w:p w14:paraId="31F8C390" w14:textId="27E79B77" w:rsidR="00F57003" w:rsidRPr="007B1C09" w:rsidRDefault="00B51A0E" w:rsidP="00444CCB">
            <w:pPr>
              <w:pStyle w:val="1"/>
              <w:numPr>
                <w:ilvl w:val="0"/>
                <w:numId w:val="16"/>
              </w:numPr>
              <w:tabs>
                <w:tab w:val="clear" w:pos="7920"/>
              </w:tabs>
              <w:spacing w:line="360" w:lineRule="exact"/>
              <w:ind w:left="542" w:rightChars="110" w:right="264" w:hanging="425"/>
              <w:jc w:val="both"/>
              <w:rPr>
                <w:rFonts w:ascii="Times New Roman" w:eastAsia="標楷體"/>
                <w:b w:val="0"/>
                <w:bCs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依社區大學發展條例第</w:t>
            </w:r>
            <w:r w:rsidRPr="007B1C09">
              <w:rPr>
                <w:rFonts w:ascii="Times New Roman" w:eastAsia="標楷體"/>
                <w:b w:val="0"/>
                <w:bCs/>
                <w:sz w:val="28"/>
                <w:szCs w:val="28"/>
              </w:rPr>
              <w:t>13</w:t>
            </w: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條之規定</w:t>
            </w:r>
            <w:r w:rsidR="002038FC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，</w:t>
            </w:r>
            <w:r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組成</w:t>
            </w:r>
            <w:r w:rsidR="002038FC"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社區大學</w:t>
            </w:r>
            <w:r w:rsidR="002038FC" w:rsidRPr="00EE75B0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審議會</w:t>
            </w:r>
            <w:r w:rsidRPr="00EE75B0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（</w:t>
            </w:r>
            <w:r w:rsidR="008F1FB1"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須</w:t>
            </w:r>
            <w:r w:rsidRPr="00EE75B0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檢附審議會委員名單</w:t>
            </w:r>
            <w:r w:rsidR="00166D55" w:rsidRPr="00EE75B0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，包括姓名、單位、職稱、是否具辦理社區大學相關實務經驗</w:t>
            </w:r>
            <w:r w:rsidRPr="00EE75B0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）及</w:t>
            </w:r>
            <w:r w:rsidR="00B6224F"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具體</w:t>
            </w:r>
            <w:r w:rsidR="00B6224F" w:rsidRPr="00EE75B0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運作</w:t>
            </w:r>
            <w:r w:rsidR="00B6224F"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之</w:t>
            </w:r>
            <w:r w:rsidR="00B6224F" w:rsidRPr="00EE75B0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情形</w:t>
            </w:r>
            <w:r w:rsidR="00B6224F"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與成果</w:t>
            </w:r>
            <w:r w:rsidR="00B6224F" w:rsidRPr="00EE75B0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。</w:t>
            </w:r>
          </w:p>
        </w:tc>
        <w:tc>
          <w:tcPr>
            <w:tcW w:w="1709" w:type="dxa"/>
            <w:tcBorders>
              <w:right w:val="single" w:sz="12" w:space="0" w:color="auto"/>
            </w:tcBorders>
          </w:tcPr>
          <w:p w14:paraId="71313D5E" w14:textId="64581873" w:rsidR="00352754" w:rsidRPr="007B1C09" w:rsidRDefault="00352754" w:rsidP="00444CCB">
            <w:pPr>
              <w:pStyle w:val="a3"/>
              <w:spacing w:line="400" w:lineRule="exact"/>
              <w:ind w:leftChars="0" w:rightChars="51" w:right="122"/>
              <w:jc w:val="both"/>
            </w:pPr>
          </w:p>
        </w:tc>
      </w:tr>
      <w:tr w:rsidR="007B1C09" w:rsidRPr="007B1C09" w14:paraId="5F4E7E17" w14:textId="77777777" w:rsidTr="00906CAD">
        <w:trPr>
          <w:cantSplit/>
          <w:trHeight w:val="2268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34E794C2" w14:textId="1BCAAC04" w:rsidR="00E8256C" w:rsidRPr="007B1C09" w:rsidRDefault="00E8256C" w:rsidP="00444CCB">
            <w:pPr>
              <w:pStyle w:val="a3"/>
              <w:numPr>
                <w:ilvl w:val="0"/>
                <w:numId w:val="22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3342A9DF" w14:textId="77777777" w:rsidR="00E8256C" w:rsidRPr="007B1C09" w:rsidRDefault="00E8256C" w:rsidP="00444CCB">
            <w:pPr>
              <w:spacing w:line="320" w:lineRule="exact"/>
              <w:ind w:left="120" w:rightChars="45" w:right="108"/>
              <w:jc w:val="both"/>
              <w:rPr>
                <w:rFonts w:ascii="Times New Roman" w:eastAsia="標楷體" w:hAnsi="Times New Roman" w:cs="Times New Roman"/>
                <w:w w:val="90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教育部獎勵、補助及地方政府自辦、委辦經費之撥付與稽核</w:t>
            </w:r>
          </w:p>
        </w:tc>
        <w:tc>
          <w:tcPr>
            <w:tcW w:w="9213" w:type="dxa"/>
            <w:vAlign w:val="center"/>
          </w:tcPr>
          <w:p w14:paraId="641059E1" w14:textId="66398516" w:rsidR="00E8256C" w:rsidRPr="00EE75B0" w:rsidRDefault="00E8256C" w:rsidP="00444CCB">
            <w:pPr>
              <w:pStyle w:val="1"/>
              <w:numPr>
                <w:ilvl w:val="0"/>
                <w:numId w:val="29"/>
              </w:numPr>
              <w:tabs>
                <w:tab w:val="clear" w:pos="7920"/>
              </w:tabs>
              <w:spacing w:line="360" w:lineRule="exact"/>
              <w:ind w:left="542" w:rightChars="110" w:right="264" w:hanging="425"/>
              <w:jc w:val="both"/>
              <w:rPr>
                <w:rFonts w:ascii="Times New Roman" w:eastAsia="標楷體"/>
                <w:b w:val="0"/>
                <w:bCs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對教育部獎勵、</w:t>
            </w:r>
            <w:r w:rsidRPr="007B1C09">
              <w:rPr>
                <w:rFonts w:ascii="Times New Roman" w:eastAsia="標楷體"/>
                <w:b w:val="0"/>
                <w:bCs/>
                <w:sz w:val="28"/>
                <w:szCs w:val="28"/>
              </w:rPr>
              <w:t>補助</w:t>
            </w:r>
            <w:r w:rsidR="00AF39AA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，以及</w:t>
            </w: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地方</w:t>
            </w:r>
            <w:r w:rsidRPr="007B1C09">
              <w:rPr>
                <w:rFonts w:ascii="Times New Roman" w:eastAsia="標楷體"/>
                <w:b w:val="0"/>
                <w:bCs/>
                <w:sz w:val="28"/>
                <w:szCs w:val="28"/>
              </w:rPr>
              <w:t>政府</w:t>
            </w:r>
            <w:r w:rsidR="00AF39AA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辦理形式</w:t>
            </w:r>
            <w:r w:rsidR="00AF39AA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(</w:t>
            </w:r>
            <w:r w:rsidRPr="007B1C09">
              <w:rPr>
                <w:rFonts w:ascii="Times New Roman" w:eastAsia="標楷體"/>
                <w:b w:val="0"/>
                <w:bCs/>
                <w:sz w:val="28"/>
                <w:szCs w:val="28"/>
              </w:rPr>
              <w:t>自辦</w:t>
            </w:r>
            <w:r w:rsidR="00AF39AA"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、或委託辦理，如</w:t>
            </w:r>
            <w:r w:rsidRPr="007B1C09">
              <w:rPr>
                <w:rFonts w:ascii="Times New Roman" w:eastAsia="標楷體"/>
                <w:b w:val="0"/>
                <w:bCs/>
                <w:sz w:val="28"/>
                <w:szCs w:val="28"/>
                <w:u w:val="single"/>
              </w:rPr>
              <w:t>依</w:t>
            </w:r>
            <w:r w:rsidR="000745E0"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行政協助簽訂行政協議書或依</w:t>
            </w:r>
            <w:r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政府採購法</w:t>
            </w:r>
            <w:r w:rsidR="000745E0"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簽訂</w:t>
            </w:r>
            <w:r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勞務採購</w:t>
            </w:r>
            <w:r w:rsidR="000745E0"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契約等</w:t>
            </w:r>
            <w:proofErr w:type="gramStart"/>
            <w:r w:rsidRPr="00EE75B0">
              <w:rPr>
                <w:rFonts w:ascii="Times New Roman" w:eastAsia="標楷體"/>
                <w:b w:val="0"/>
                <w:bCs/>
                <w:sz w:val="28"/>
                <w:szCs w:val="28"/>
              </w:rPr>
              <w:t>）</w:t>
            </w:r>
            <w:proofErr w:type="gramEnd"/>
            <w:r w:rsidRPr="00EE75B0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及委辦經費之撥付作法</w:t>
            </w:r>
            <w:r w:rsidR="00996557"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與撥付時間</w:t>
            </w:r>
            <w:r w:rsidRPr="00EE75B0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。</w:t>
            </w:r>
          </w:p>
          <w:p w14:paraId="1F7BB039" w14:textId="5CA8767F" w:rsidR="00E8256C" w:rsidRPr="007B1C09" w:rsidRDefault="00E8256C" w:rsidP="00444CCB">
            <w:pPr>
              <w:pStyle w:val="1"/>
              <w:numPr>
                <w:ilvl w:val="0"/>
                <w:numId w:val="29"/>
              </w:numPr>
              <w:tabs>
                <w:tab w:val="clear" w:pos="7920"/>
              </w:tabs>
              <w:spacing w:line="360" w:lineRule="exact"/>
              <w:ind w:left="542" w:rightChars="110" w:right="264" w:hanging="425"/>
              <w:jc w:val="both"/>
              <w:rPr>
                <w:rFonts w:ascii="Times New Roman" w:eastAsia="標楷體"/>
                <w:b w:val="0"/>
                <w:bCs/>
                <w:sz w:val="28"/>
                <w:szCs w:val="28"/>
              </w:rPr>
            </w:pPr>
            <w:r w:rsidRPr="00EE75B0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各項經費撥付</w:t>
            </w:r>
            <w:r w:rsidR="009A6C08"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能</w:t>
            </w:r>
            <w:r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掌握時效，以</w:t>
            </w:r>
            <w:r w:rsidR="009A6C08"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回應社區大學辦學需求，並</w:t>
            </w: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落實對社區大學經費運用稽核之作法。</w:t>
            </w:r>
          </w:p>
        </w:tc>
        <w:tc>
          <w:tcPr>
            <w:tcW w:w="1709" w:type="dxa"/>
            <w:tcBorders>
              <w:right w:val="single" w:sz="12" w:space="0" w:color="auto"/>
            </w:tcBorders>
            <w:vAlign w:val="center"/>
          </w:tcPr>
          <w:p w14:paraId="672436DF" w14:textId="22AEE8AB" w:rsidR="00352754" w:rsidRPr="007B1C09" w:rsidRDefault="00352754" w:rsidP="00444CCB">
            <w:pPr>
              <w:spacing w:line="400" w:lineRule="exact"/>
              <w:ind w:leftChars="45" w:left="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649E9B2D" w14:textId="77777777" w:rsidTr="00906CAD">
        <w:trPr>
          <w:cantSplit/>
          <w:trHeight w:val="2268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148321D" w14:textId="4CF9A9C7" w:rsidR="00E8256C" w:rsidRPr="007B1C09" w:rsidRDefault="00E8256C" w:rsidP="00444CCB">
            <w:pPr>
              <w:pStyle w:val="a3"/>
              <w:numPr>
                <w:ilvl w:val="0"/>
                <w:numId w:val="22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29B762BF" w14:textId="77777777" w:rsidR="00E8256C" w:rsidRPr="007B1C09" w:rsidRDefault="00E8256C" w:rsidP="00444CCB">
            <w:pPr>
              <w:spacing w:line="320" w:lineRule="exact"/>
              <w:ind w:left="120"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輔導社區大學推動行政標準化作業流程及行政</w:t>
            </w: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化情形</w:t>
            </w:r>
          </w:p>
        </w:tc>
        <w:tc>
          <w:tcPr>
            <w:tcW w:w="9213" w:type="dxa"/>
            <w:vAlign w:val="center"/>
          </w:tcPr>
          <w:p w14:paraId="30D92715" w14:textId="77777777" w:rsidR="00E8256C" w:rsidRPr="007B1C09" w:rsidRDefault="00E8256C" w:rsidP="00444CCB">
            <w:pPr>
              <w:pStyle w:val="1"/>
              <w:numPr>
                <w:ilvl w:val="0"/>
                <w:numId w:val="28"/>
              </w:numPr>
              <w:tabs>
                <w:tab w:val="clear" w:pos="7920"/>
              </w:tabs>
              <w:spacing w:line="360" w:lineRule="exact"/>
              <w:ind w:left="542" w:rightChars="110" w:right="264" w:hanging="425"/>
              <w:jc w:val="both"/>
              <w:rPr>
                <w:rFonts w:ascii="Times New Roman" w:eastAsia="標楷體"/>
                <w:b w:val="0"/>
                <w:bCs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鼓勵或要求社區大學訂定行政標準化作業流程、行政</w:t>
            </w:r>
            <w:r w:rsidRPr="007B1C09">
              <w:rPr>
                <w:rFonts w:ascii="Times New Roman" w:eastAsia="標楷體"/>
                <w:b w:val="0"/>
                <w:bCs/>
                <w:sz w:val="28"/>
                <w:szCs w:val="28"/>
              </w:rPr>
              <w:t>e</w:t>
            </w: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化。</w:t>
            </w:r>
          </w:p>
          <w:p w14:paraId="5A0F55D0" w14:textId="77777777" w:rsidR="00E8256C" w:rsidRPr="00EE75B0" w:rsidRDefault="00E8256C" w:rsidP="00444CCB">
            <w:pPr>
              <w:pStyle w:val="1"/>
              <w:numPr>
                <w:ilvl w:val="0"/>
                <w:numId w:val="28"/>
              </w:numPr>
              <w:tabs>
                <w:tab w:val="clear" w:pos="7920"/>
              </w:tabs>
              <w:spacing w:line="360" w:lineRule="exact"/>
              <w:ind w:left="542" w:rightChars="110" w:right="264" w:hanging="425"/>
              <w:jc w:val="both"/>
              <w:rPr>
                <w:rFonts w:ascii="Times New Roman" w:eastAsia="標楷體"/>
                <w:b w:val="0"/>
                <w:bCs/>
                <w:sz w:val="28"/>
                <w:szCs w:val="28"/>
              </w:rPr>
            </w:pPr>
            <w:r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輔導與協助社區大學</w:t>
            </w:r>
            <w:r w:rsidRPr="00EE75B0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建置數位學習環境之作法。</w:t>
            </w:r>
          </w:p>
          <w:p w14:paraId="7B53F58D" w14:textId="249F2C7A" w:rsidR="00AF39AA" w:rsidRPr="007B1C09" w:rsidRDefault="00AF39AA" w:rsidP="00444CCB">
            <w:pPr>
              <w:pStyle w:val="1"/>
              <w:numPr>
                <w:ilvl w:val="0"/>
                <w:numId w:val="28"/>
              </w:numPr>
              <w:tabs>
                <w:tab w:val="clear" w:pos="7920"/>
              </w:tabs>
              <w:spacing w:line="360" w:lineRule="exact"/>
              <w:ind w:left="542" w:rightChars="110" w:right="264" w:hanging="425"/>
              <w:jc w:val="both"/>
              <w:rPr>
                <w:rFonts w:ascii="Times New Roman" w:eastAsia="標楷體"/>
                <w:b w:val="0"/>
                <w:bCs/>
                <w:sz w:val="28"/>
                <w:szCs w:val="28"/>
              </w:rPr>
            </w:pPr>
            <w:r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輔導與協助社區大學提供完整且便民的課程資訊查詢平</w:t>
            </w:r>
            <w:proofErr w:type="gramStart"/>
            <w:r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臺</w:t>
            </w:r>
            <w:proofErr w:type="gramEnd"/>
            <w:r w:rsidR="0025356B"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，並逐步建置聯網便利搜尋</w:t>
            </w:r>
            <w:r w:rsidRPr="00EE75B0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。</w:t>
            </w:r>
          </w:p>
        </w:tc>
        <w:tc>
          <w:tcPr>
            <w:tcW w:w="1709" w:type="dxa"/>
            <w:tcBorders>
              <w:right w:val="single" w:sz="12" w:space="0" w:color="auto"/>
            </w:tcBorders>
            <w:vAlign w:val="center"/>
          </w:tcPr>
          <w:p w14:paraId="5F001CF4" w14:textId="2B20A963" w:rsidR="002D501F" w:rsidRPr="007B1C09" w:rsidRDefault="002D501F" w:rsidP="00444CCB">
            <w:pPr>
              <w:spacing w:line="400" w:lineRule="exact"/>
              <w:ind w:leftChars="45" w:left="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18B33595" w14:textId="77777777" w:rsidTr="00906CAD">
        <w:trPr>
          <w:cantSplit/>
          <w:trHeight w:val="3402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33B404B6" w14:textId="622F446C" w:rsidR="00B51A0E" w:rsidRPr="007B1C09" w:rsidRDefault="00B51A0E" w:rsidP="00444CCB">
            <w:pPr>
              <w:pStyle w:val="a3"/>
              <w:numPr>
                <w:ilvl w:val="0"/>
                <w:numId w:val="22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1C257B28" w14:textId="6EE0FF0F" w:rsidR="003F0857" w:rsidRPr="00906CAD" w:rsidRDefault="003F0857" w:rsidP="00444CCB">
            <w:pPr>
              <w:spacing w:line="320" w:lineRule="exact"/>
              <w:ind w:left="120" w:rightChars="45" w:right="108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建立地方政府與社區大學的互動平</w:t>
            </w:r>
            <w:proofErr w:type="gramStart"/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="00DC4604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，及推動</w:t>
            </w:r>
            <w:proofErr w:type="gramStart"/>
            <w:r w:rsidR="00DC4604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師工學培</w:t>
            </w:r>
            <w:proofErr w:type="gramEnd"/>
            <w:r w:rsidR="00DC4604"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力</w:t>
            </w:r>
          </w:p>
        </w:tc>
        <w:tc>
          <w:tcPr>
            <w:tcW w:w="9213" w:type="dxa"/>
            <w:vAlign w:val="center"/>
          </w:tcPr>
          <w:p w14:paraId="4C5994F2" w14:textId="6BE87CE2" w:rsidR="00201F51" w:rsidRPr="00EE75B0" w:rsidRDefault="008D64EB" w:rsidP="00444CCB">
            <w:pPr>
              <w:pStyle w:val="1"/>
              <w:numPr>
                <w:ilvl w:val="0"/>
                <w:numId w:val="15"/>
              </w:numPr>
              <w:tabs>
                <w:tab w:val="clear" w:pos="7920"/>
              </w:tabs>
              <w:spacing w:line="360" w:lineRule="exact"/>
              <w:ind w:rightChars="110" w:right="264" w:hanging="251"/>
              <w:jc w:val="both"/>
              <w:rPr>
                <w:rFonts w:ascii="Times New Roman" w:eastAsia="標楷體"/>
                <w:b w:val="0"/>
                <w:bCs/>
                <w:sz w:val="28"/>
                <w:szCs w:val="28"/>
              </w:rPr>
            </w:pPr>
            <w:r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建立與</w:t>
            </w:r>
            <w:r w:rsidRPr="00EE75B0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社區大學互動平</w:t>
            </w:r>
            <w:proofErr w:type="gramStart"/>
            <w:r w:rsidRPr="00EE75B0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臺</w:t>
            </w:r>
            <w:proofErr w:type="gramEnd"/>
            <w:r w:rsidR="00201F51" w:rsidRPr="00EE75B0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之</w:t>
            </w:r>
            <w:r w:rsidRPr="00EE75B0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機制，</w:t>
            </w:r>
            <w:r w:rsidR="0092599E"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以發展平等、尊重之夥伴關係</w:t>
            </w:r>
            <w:r w:rsidR="002D501F"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，落實社區大學參與法規與政策</w:t>
            </w:r>
            <w:proofErr w:type="gramStart"/>
            <w:r w:rsidR="002D501F"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研</w:t>
            </w:r>
            <w:proofErr w:type="gramEnd"/>
            <w:r w:rsidR="002D501F"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擬之民主決策機制。</w:t>
            </w:r>
          </w:p>
          <w:p w14:paraId="491112AE" w14:textId="3F30F1BE" w:rsidR="00DC4604" w:rsidRPr="00EE75B0" w:rsidRDefault="00201F51" w:rsidP="00444CCB">
            <w:pPr>
              <w:pStyle w:val="1"/>
              <w:numPr>
                <w:ilvl w:val="0"/>
                <w:numId w:val="15"/>
              </w:numPr>
              <w:tabs>
                <w:tab w:val="clear" w:pos="7920"/>
              </w:tabs>
              <w:spacing w:line="360" w:lineRule="exact"/>
              <w:ind w:rightChars="110" w:right="264" w:hanging="251"/>
              <w:jc w:val="both"/>
              <w:rPr>
                <w:rFonts w:ascii="Times New Roman" w:eastAsia="標楷體"/>
                <w:b w:val="0"/>
                <w:bCs/>
                <w:sz w:val="28"/>
                <w:szCs w:val="28"/>
              </w:rPr>
            </w:pPr>
            <w:r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互動平</w:t>
            </w:r>
            <w:proofErr w:type="gramStart"/>
            <w:r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臺</w:t>
            </w:r>
            <w:proofErr w:type="gramEnd"/>
            <w:r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定期運作，以</w:t>
            </w:r>
            <w:r w:rsidR="008D64EB"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增加社區大學間合作交流的作法</w:t>
            </w:r>
            <w:r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與成效</w:t>
            </w:r>
            <w:r w:rsidR="008D64EB"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。</w:t>
            </w:r>
          </w:p>
          <w:p w14:paraId="069FA6C4" w14:textId="53B6D66C" w:rsidR="00DC4604" w:rsidRPr="00EE75B0" w:rsidRDefault="001B3A7E" w:rsidP="00444CCB">
            <w:pPr>
              <w:pStyle w:val="1"/>
              <w:numPr>
                <w:ilvl w:val="0"/>
                <w:numId w:val="15"/>
              </w:numPr>
              <w:tabs>
                <w:tab w:val="clear" w:pos="7920"/>
              </w:tabs>
              <w:spacing w:line="360" w:lineRule="exact"/>
              <w:ind w:rightChars="110" w:right="264" w:hanging="251"/>
              <w:jc w:val="both"/>
              <w:rPr>
                <w:rFonts w:ascii="Times New Roman" w:eastAsia="標楷體"/>
                <w:b w:val="0"/>
                <w:bCs/>
                <w:sz w:val="28"/>
                <w:szCs w:val="28"/>
              </w:rPr>
            </w:pPr>
            <w:r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依社區大學發展條例之精神及</w:t>
            </w:r>
            <w:r w:rsidR="00DC4604"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地方政府</w:t>
            </w:r>
            <w:r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辦理社區大學</w:t>
            </w:r>
            <w:r w:rsidR="00E71998"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之需求，</w:t>
            </w:r>
            <w:r w:rsidR="00DC4604" w:rsidRPr="00EE75B0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規劃與辦理社區大學</w:t>
            </w:r>
            <w:r w:rsidR="00AE18D0" w:rsidRPr="00EE75B0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行政人</w:t>
            </w:r>
            <w:r w:rsidR="00DC4604" w:rsidRPr="00EE75B0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員專業增能之作法及成果。</w:t>
            </w:r>
          </w:p>
          <w:p w14:paraId="64F27A7B" w14:textId="1C9D3989" w:rsidR="00B51A0E" w:rsidRPr="00EE75B0" w:rsidRDefault="0076155F" w:rsidP="00444CCB">
            <w:pPr>
              <w:pStyle w:val="1"/>
              <w:numPr>
                <w:ilvl w:val="0"/>
                <w:numId w:val="15"/>
              </w:numPr>
              <w:tabs>
                <w:tab w:val="clear" w:pos="7920"/>
              </w:tabs>
              <w:spacing w:line="360" w:lineRule="exact"/>
              <w:ind w:rightChars="110" w:right="264" w:hanging="251"/>
              <w:jc w:val="both"/>
              <w:rPr>
                <w:rFonts w:ascii="Times New Roman" w:eastAsia="標楷體"/>
                <w:b w:val="0"/>
                <w:bCs/>
                <w:sz w:val="28"/>
                <w:szCs w:val="28"/>
              </w:rPr>
            </w:pPr>
            <w:r w:rsidRPr="00EE75B0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依社區大學發展條例第</w:t>
            </w:r>
            <w:r w:rsidRPr="00EE75B0">
              <w:rPr>
                <w:rFonts w:ascii="Times New Roman" w:eastAsia="標楷體"/>
                <w:b w:val="0"/>
                <w:bCs/>
                <w:sz w:val="28"/>
                <w:szCs w:val="28"/>
              </w:rPr>
              <w:t>3</w:t>
            </w:r>
            <w:r w:rsidRPr="00EE75B0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條之規定</w:t>
            </w:r>
            <w:r w:rsidR="00EF1258" w:rsidRPr="00EE75B0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，</w:t>
            </w:r>
            <w:r w:rsidR="00DC4604" w:rsidRPr="00906CAD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獎勵與輔導社區大學</w:t>
            </w:r>
            <w:r w:rsidR="00DC4604" w:rsidRPr="00EE75B0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辦理多元化</w:t>
            </w:r>
            <w:proofErr w:type="gramStart"/>
            <w:r w:rsidR="00DC4604" w:rsidRPr="00EE75B0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師工學培</w:t>
            </w:r>
            <w:proofErr w:type="gramEnd"/>
            <w:r w:rsidR="00DC4604" w:rsidRPr="00EE75B0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力增能相關研習或工作坊。</w:t>
            </w:r>
          </w:p>
        </w:tc>
        <w:tc>
          <w:tcPr>
            <w:tcW w:w="1709" w:type="dxa"/>
            <w:tcBorders>
              <w:right w:val="single" w:sz="12" w:space="0" w:color="auto"/>
            </w:tcBorders>
            <w:vAlign w:val="center"/>
          </w:tcPr>
          <w:p w14:paraId="4551AF6D" w14:textId="1F0EF676" w:rsidR="002D501F" w:rsidRPr="007B1C09" w:rsidRDefault="002D501F" w:rsidP="00444CCB">
            <w:pPr>
              <w:pStyle w:val="a3"/>
              <w:spacing w:line="400" w:lineRule="exact"/>
              <w:ind w:leftChars="0" w:left="6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6092745D" w14:textId="77777777" w:rsidTr="00906CAD">
        <w:trPr>
          <w:cantSplit/>
          <w:trHeight w:val="1701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2E1B58CA" w14:textId="209307B0" w:rsidR="00B51A0E" w:rsidRPr="007B1C09" w:rsidRDefault="00B51A0E" w:rsidP="00444CCB">
            <w:pPr>
              <w:pStyle w:val="a3"/>
              <w:numPr>
                <w:ilvl w:val="0"/>
                <w:numId w:val="22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6A2A180B" w14:textId="77777777" w:rsidR="00B51A0E" w:rsidRPr="007B1C09" w:rsidRDefault="00B51A0E" w:rsidP="00444CCB">
            <w:pPr>
              <w:spacing w:line="320" w:lineRule="exact"/>
              <w:ind w:left="120"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輔導社區大學建立會計制度及財務管理機制</w:t>
            </w:r>
          </w:p>
        </w:tc>
        <w:tc>
          <w:tcPr>
            <w:tcW w:w="9213" w:type="dxa"/>
            <w:vAlign w:val="center"/>
          </w:tcPr>
          <w:p w14:paraId="6BE955F4" w14:textId="77777777" w:rsidR="00B51A0E" w:rsidRPr="007B1C09" w:rsidRDefault="00B51A0E" w:rsidP="00444CCB">
            <w:pPr>
              <w:pStyle w:val="1"/>
              <w:tabs>
                <w:tab w:val="clear" w:pos="7920"/>
              </w:tabs>
              <w:spacing w:line="360" w:lineRule="exact"/>
              <w:ind w:leftChars="45" w:left="108" w:rightChars="110" w:right="264" w:firstLine="2"/>
              <w:jc w:val="both"/>
              <w:rPr>
                <w:rFonts w:ascii="Times New Roman" w:eastAsia="標楷體"/>
                <w:b w:val="0"/>
                <w:bCs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對社區大學有關會計程序之規定，及對財務之輔導、瞭解與考核等事項。包括：對盈餘之輔導及對社區大學財務</w:t>
            </w:r>
            <w:proofErr w:type="gramStart"/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帳冊</w:t>
            </w:r>
            <w:proofErr w:type="gramEnd"/>
            <w:r w:rsidRPr="007B1C09">
              <w:rPr>
                <w:rFonts w:ascii="Times New Roman" w:eastAsia="標楷體" w:hint="eastAsia"/>
                <w:b w:val="0"/>
                <w:bCs/>
                <w:sz w:val="28"/>
                <w:szCs w:val="28"/>
              </w:rPr>
              <w:t>之要求與輔導等。</w:t>
            </w:r>
          </w:p>
        </w:tc>
        <w:tc>
          <w:tcPr>
            <w:tcW w:w="1709" w:type="dxa"/>
            <w:tcBorders>
              <w:right w:val="single" w:sz="12" w:space="0" w:color="auto"/>
            </w:tcBorders>
            <w:vAlign w:val="center"/>
          </w:tcPr>
          <w:p w14:paraId="71936A6C" w14:textId="1C11C8E3" w:rsidR="009B2B2A" w:rsidRPr="007B1C09" w:rsidRDefault="009B2B2A" w:rsidP="00444CC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428E0E5D" w14:textId="77777777" w:rsidTr="00906CAD">
        <w:trPr>
          <w:cantSplit/>
          <w:trHeight w:val="842"/>
          <w:jc w:val="center"/>
        </w:trPr>
        <w:tc>
          <w:tcPr>
            <w:tcW w:w="1289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87109D" w14:textId="77777777" w:rsidR="00B51A0E" w:rsidRPr="007B1C09" w:rsidRDefault="00B51A0E" w:rsidP="00444CCB">
            <w:pPr>
              <w:pStyle w:val="2"/>
              <w:spacing w:beforeLines="0" w:afterLines="0" w:line="400" w:lineRule="exact"/>
              <w:ind w:left="801" w:right="58" w:hanging="801"/>
              <w:jc w:val="both"/>
              <w:rPr>
                <w:w w:val="100"/>
                <w:szCs w:val="28"/>
              </w:rPr>
            </w:pPr>
            <w:r w:rsidRPr="007B1C09">
              <w:rPr>
                <w:rFonts w:hint="eastAsia"/>
                <w:w w:val="100"/>
                <w:szCs w:val="28"/>
              </w:rPr>
              <w:t>自</w:t>
            </w:r>
            <w:proofErr w:type="gramStart"/>
            <w:r w:rsidRPr="007B1C09">
              <w:rPr>
                <w:rFonts w:hint="eastAsia"/>
                <w:w w:val="100"/>
                <w:szCs w:val="28"/>
              </w:rPr>
              <w:t>評優點</w:t>
            </w:r>
            <w:proofErr w:type="gramEnd"/>
            <w:r w:rsidRPr="007B1C09">
              <w:rPr>
                <w:rFonts w:hint="eastAsia"/>
                <w:w w:val="100"/>
                <w:szCs w:val="28"/>
              </w:rPr>
              <w:t>與特色</w:t>
            </w:r>
          </w:p>
        </w:tc>
        <w:tc>
          <w:tcPr>
            <w:tcW w:w="1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954866" w14:textId="715472E5" w:rsidR="00B51A0E" w:rsidRPr="007B1C09" w:rsidRDefault="00B51A0E" w:rsidP="00444CCB">
            <w:pPr>
              <w:pStyle w:val="2"/>
              <w:spacing w:beforeLines="0" w:afterLines="0" w:line="400" w:lineRule="exact"/>
              <w:jc w:val="both"/>
              <w:rPr>
                <w:szCs w:val="28"/>
              </w:rPr>
            </w:pPr>
          </w:p>
        </w:tc>
      </w:tr>
    </w:tbl>
    <w:p w14:paraId="5EC9D967" w14:textId="1DB38612" w:rsidR="00760858" w:rsidRPr="007B1C09" w:rsidRDefault="00760858" w:rsidP="00444CCB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  <w:r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三</w:t>
      </w:r>
      <w:r w:rsidR="00960630"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、</w:t>
      </w:r>
      <w:r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課程及教學輔導（</w:t>
      </w:r>
      <w:r w:rsidRPr="007B1C09">
        <w:rPr>
          <w:rFonts w:ascii="Times New Roman" w:eastAsia="標楷體" w:hAnsi="Times New Roman" w:cs="Times New Roman"/>
          <w:b/>
          <w:sz w:val="32"/>
          <w:szCs w:val="32"/>
        </w:rPr>
        <w:t>20</w:t>
      </w:r>
      <w:r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％）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9213"/>
        <w:gridCol w:w="1702"/>
      </w:tblGrid>
      <w:tr w:rsidR="007B1C09" w:rsidRPr="007B1C09" w14:paraId="05CAD90B" w14:textId="77777777" w:rsidTr="00906CAD">
        <w:trPr>
          <w:cantSplit/>
          <w:trHeight w:val="283"/>
          <w:tblHeader/>
          <w:jc w:val="center"/>
        </w:trPr>
        <w:tc>
          <w:tcPr>
            <w:tcW w:w="36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A63989" w14:textId="77777777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9213" w:type="dxa"/>
            <w:vMerge w:val="restart"/>
            <w:tcBorders>
              <w:top w:val="single" w:sz="12" w:space="0" w:color="auto"/>
            </w:tcBorders>
            <w:vAlign w:val="center"/>
          </w:tcPr>
          <w:p w14:paraId="03F9EC94" w14:textId="77777777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指標內涵</w:t>
            </w:r>
          </w:p>
        </w:tc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F598E6" w14:textId="60441319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自評</w:t>
            </w:r>
          </w:p>
        </w:tc>
      </w:tr>
      <w:tr w:rsidR="007B1C09" w:rsidRPr="007B1C09" w14:paraId="1F824ACE" w14:textId="77777777" w:rsidTr="00906CAD">
        <w:trPr>
          <w:cantSplit/>
          <w:trHeight w:val="283"/>
          <w:tblHeader/>
          <w:jc w:val="center"/>
        </w:trPr>
        <w:tc>
          <w:tcPr>
            <w:tcW w:w="368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75AE4EC" w14:textId="77777777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vMerge/>
            <w:vAlign w:val="center"/>
          </w:tcPr>
          <w:p w14:paraId="250D2128" w14:textId="77777777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BDB2D5" w14:textId="2E9D999F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具體事實</w:t>
            </w:r>
          </w:p>
        </w:tc>
      </w:tr>
      <w:tr w:rsidR="007B1C09" w:rsidRPr="007B1C09" w14:paraId="73ED4F71" w14:textId="77777777" w:rsidTr="00906CAD">
        <w:trPr>
          <w:cantSplit/>
          <w:trHeight w:val="1816"/>
          <w:jc w:val="center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14:paraId="64055A9A" w14:textId="0B2B2E9E" w:rsidR="002C6700" w:rsidRPr="007B1C09" w:rsidRDefault="002C6700" w:rsidP="00444CCB">
            <w:pPr>
              <w:pStyle w:val="2"/>
              <w:numPr>
                <w:ilvl w:val="0"/>
                <w:numId w:val="23"/>
              </w:numPr>
              <w:spacing w:beforeLines="0" w:afterLines="0" w:line="320" w:lineRule="exact"/>
              <w:ind w:firstLineChars="0"/>
              <w:rPr>
                <w:w w:val="100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C71C373" w14:textId="77777777" w:rsidR="002C6700" w:rsidRPr="007B1C09" w:rsidRDefault="002C6700" w:rsidP="00444CCB">
            <w:pPr>
              <w:spacing w:line="320" w:lineRule="exact"/>
              <w:ind w:left="120"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規範社區大學開設之課程並建立社區大學課程開設審查之輔導機制</w:t>
            </w:r>
          </w:p>
        </w:tc>
        <w:tc>
          <w:tcPr>
            <w:tcW w:w="9213" w:type="dxa"/>
            <w:vAlign w:val="center"/>
          </w:tcPr>
          <w:p w14:paraId="7363F621" w14:textId="1A4DF56B" w:rsidR="002C6700" w:rsidRPr="007B1C09" w:rsidRDefault="002C6700" w:rsidP="00444CCB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研</w:t>
            </w:r>
            <w:proofErr w:type="gramEnd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訂社區大學開設課程之規定、要求（包括教學點之課程開設）、獎勵、方向之指引等。</w:t>
            </w:r>
          </w:p>
          <w:p w14:paraId="0205753D" w14:textId="380E5984" w:rsidR="002C6700" w:rsidRPr="007B1C09" w:rsidRDefault="002C6700" w:rsidP="00444CCB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輔導社區大學組成課程發展相關委員會，及建立課程開設之審查機制。</w:t>
            </w:r>
          </w:p>
          <w:p w14:paraId="5CE64AA5" w14:textId="459298F2" w:rsidR="002C6700" w:rsidRPr="007B1C09" w:rsidRDefault="002C6700" w:rsidP="00444CCB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針對社區大學課程審查後之確認機制。</w:t>
            </w: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09CA831F" w14:textId="614E7482" w:rsidR="001F489B" w:rsidRPr="007B1C09" w:rsidRDefault="001F489B" w:rsidP="00444CCB">
            <w:pPr>
              <w:spacing w:line="400" w:lineRule="exact"/>
              <w:ind w:leftChars="282" w:left="677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757E182C" w14:textId="77777777" w:rsidTr="00906CAD">
        <w:trPr>
          <w:cantSplit/>
          <w:trHeight w:val="2544"/>
          <w:jc w:val="center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14:paraId="720D8C99" w14:textId="12A82138" w:rsidR="002C6700" w:rsidRPr="007B1C09" w:rsidRDefault="002C6700" w:rsidP="00444CCB">
            <w:pPr>
              <w:pStyle w:val="2"/>
              <w:numPr>
                <w:ilvl w:val="0"/>
                <w:numId w:val="23"/>
              </w:numPr>
              <w:spacing w:beforeLines="0" w:afterLines="0" w:line="320" w:lineRule="exact"/>
              <w:ind w:firstLineChars="0"/>
              <w:rPr>
                <w:w w:val="100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CD7AED0" w14:textId="77777777" w:rsidR="002C6700" w:rsidRPr="007B1C09" w:rsidRDefault="002C6700" w:rsidP="00444CCB">
            <w:pPr>
              <w:spacing w:line="320" w:lineRule="exact"/>
              <w:ind w:left="120"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輔導與獎勵社區大學發展特色課程</w:t>
            </w:r>
          </w:p>
        </w:tc>
        <w:tc>
          <w:tcPr>
            <w:tcW w:w="9213" w:type="dxa"/>
            <w:vAlign w:val="center"/>
          </w:tcPr>
          <w:p w14:paraId="495A2453" w14:textId="78403DBC" w:rsidR="002C6700" w:rsidRPr="007B1C09" w:rsidRDefault="002C6700" w:rsidP="00444CCB">
            <w:pPr>
              <w:pStyle w:val="a3"/>
              <w:numPr>
                <w:ilvl w:val="0"/>
                <w:numId w:val="7"/>
              </w:numPr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輔導與鼓勵社區大學</w:t>
            </w:r>
            <w:r w:rsidRPr="00906C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依據辦學願景與目標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，發展特色課程（如各校依辦學區域之自然或人文特性，發展相關課程，並形成整合性學群、推動數位教學或發展非正規教育課程）。</w:t>
            </w:r>
          </w:p>
          <w:p w14:paraId="223057ED" w14:textId="77777777" w:rsidR="002C6700" w:rsidRPr="007B1C09" w:rsidRDefault="002C6700" w:rsidP="00444CCB">
            <w:pPr>
              <w:pStyle w:val="a3"/>
              <w:numPr>
                <w:ilvl w:val="0"/>
                <w:numId w:val="7"/>
              </w:numPr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辦理社區大學優良課程評選活動，並給予獎勵。</w:t>
            </w:r>
          </w:p>
          <w:p w14:paraId="33A9D56C" w14:textId="7A3E0B55" w:rsidR="002C6700" w:rsidRPr="007B1C09" w:rsidRDefault="002C6700" w:rsidP="00444CCB">
            <w:pPr>
              <w:pStyle w:val="a3"/>
              <w:numPr>
                <w:ilvl w:val="0"/>
                <w:numId w:val="7"/>
              </w:numPr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鼓勵社區大學進行教材研發及實施。</w:t>
            </w: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156D5E2A" w14:textId="19D8867B" w:rsidR="002028E7" w:rsidRPr="007B1C09" w:rsidRDefault="002028E7" w:rsidP="00444CCB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342CCAC2" w14:textId="77777777" w:rsidTr="00906CAD">
        <w:trPr>
          <w:cantSplit/>
          <w:trHeight w:val="3288"/>
          <w:jc w:val="center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14:paraId="017255BC" w14:textId="570F0F33" w:rsidR="002C6700" w:rsidRPr="007B1C09" w:rsidRDefault="002C6700" w:rsidP="00444CCB">
            <w:pPr>
              <w:pStyle w:val="a3"/>
              <w:numPr>
                <w:ilvl w:val="0"/>
                <w:numId w:val="23"/>
              </w:numPr>
              <w:spacing w:line="320" w:lineRule="exact"/>
              <w:ind w:leftChars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A4FC99E" w14:textId="77777777" w:rsidR="002C6700" w:rsidRPr="007B1C09" w:rsidRDefault="002C6700" w:rsidP="00444CCB">
            <w:pPr>
              <w:spacing w:line="320" w:lineRule="exact"/>
              <w:ind w:left="120"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輔導與獎勵社區大學辦理教師教學知能研習活動</w:t>
            </w:r>
          </w:p>
        </w:tc>
        <w:tc>
          <w:tcPr>
            <w:tcW w:w="9213" w:type="dxa"/>
            <w:vAlign w:val="center"/>
          </w:tcPr>
          <w:p w14:paraId="28A0C181" w14:textId="77777777" w:rsidR="002C6700" w:rsidRPr="007B1C09" w:rsidRDefault="002C6700" w:rsidP="00444CCB">
            <w:pPr>
              <w:pStyle w:val="a3"/>
              <w:numPr>
                <w:ilvl w:val="0"/>
                <w:numId w:val="8"/>
              </w:numPr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輔導與獎勵社區大學教師參與下列教師追求進步與成長之研習活動：</w:t>
            </w:r>
          </w:p>
          <w:p w14:paraId="4CD792CD" w14:textId="3D00A4A7" w:rsidR="002C6700" w:rsidRPr="007B1C09" w:rsidRDefault="002C6700" w:rsidP="00444CCB">
            <w:pPr>
              <w:spacing w:line="360" w:lineRule="exact"/>
              <w:ind w:leftChars="105" w:left="818" w:rightChars="102" w:right="245" w:hangingChars="202" w:hanging="5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）教師授課科目的專業知能之精進。</w:t>
            </w:r>
          </w:p>
          <w:p w14:paraId="5AA4A63E" w14:textId="6E19E0AB" w:rsidR="002C6700" w:rsidRPr="007B1C09" w:rsidRDefault="002C6700" w:rsidP="00444CCB">
            <w:pPr>
              <w:spacing w:line="360" w:lineRule="exact"/>
              <w:ind w:leftChars="105" w:left="958" w:rightChars="102" w:right="245" w:hangingChars="252" w:hanging="70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）成人教學專業知能素養（包括教學方法、教案設計、學習評量、</w:t>
            </w:r>
            <w:r w:rsidR="00370664"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班級經營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等）。</w:t>
            </w:r>
          </w:p>
          <w:p w14:paraId="01F66E59" w14:textId="40092C57" w:rsidR="002C6700" w:rsidRPr="007B1C09" w:rsidRDefault="002C6700" w:rsidP="00444CCB">
            <w:pPr>
              <w:spacing w:line="360" w:lineRule="exact"/>
              <w:ind w:leftChars="105" w:left="958" w:rightChars="102" w:right="245" w:hangingChars="252" w:hanging="706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）對社區大學發展條例第</w:t>
            </w: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條有關辦學理念與功能之基本認知。</w:t>
            </w:r>
          </w:p>
          <w:p w14:paraId="65F3F0EF" w14:textId="477B20FA" w:rsidR="002C6700" w:rsidRPr="007B1C09" w:rsidRDefault="002C6700" w:rsidP="00444CCB">
            <w:pPr>
              <w:pStyle w:val="a3"/>
              <w:numPr>
                <w:ilvl w:val="0"/>
                <w:numId w:val="8"/>
              </w:numPr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輔導與獎勵社區大學教師於課程結束後，能進一步帶領學員運用所學，參與社區活動，並關心社區相關之環境、文化歷史、地方特色、生活、產業發展等公共議題。</w:t>
            </w: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5A6EE38B" w14:textId="22ABDBB3" w:rsidR="00E90520" w:rsidRPr="007B1C09" w:rsidRDefault="00E90520" w:rsidP="00444CCB">
            <w:pPr>
              <w:spacing w:line="440" w:lineRule="exact"/>
              <w:ind w:leftChars="224" w:left="538"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6EA5A141" w14:textId="77777777" w:rsidTr="00906CAD">
        <w:trPr>
          <w:cantSplit/>
          <w:trHeight w:val="1663"/>
          <w:jc w:val="center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14:paraId="356B3870" w14:textId="072B7337" w:rsidR="002C6700" w:rsidRPr="007B1C09" w:rsidRDefault="002C6700" w:rsidP="00444CCB">
            <w:pPr>
              <w:pStyle w:val="2"/>
              <w:numPr>
                <w:ilvl w:val="0"/>
                <w:numId w:val="23"/>
              </w:numPr>
              <w:spacing w:beforeLines="0" w:afterLines="0" w:line="320" w:lineRule="exact"/>
              <w:ind w:firstLineChars="0"/>
              <w:rPr>
                <w:w w:val="100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D60F0DC" w14:textId="77777777" w:rsidR="002C6700" w:rsidRPr="007B1C09" w:rsidRDefault="002C6700" w:rsidP="00444CCB">
            <w:pPr>
              <w:spacing w:line="320" w:lineRule="exact"/>
              <w:ind w:left="120"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輔導社區大學師資聘任之相關措施</w:t>
            </w:r>
          </w:p>
        </w:tc>
        <w:tc>
          <w:tcPr>
            <w:tcW w:w="9213" w:type="dxa"/>
            <w:vAlign w:val="center"/>
          </w:tcPr>
          <w:p w14:paraId="3B050F66" w14:textId="77777777" w:rsidR="002C6700" w:rsidRPr="007B1C09" w:rsidRDefault="002C6700" w:rsidP="00444CCB">
            <w:pPr>
              <w:pStyle w:val="a3"/>
              <w:numPr>
                <w:ilvl w:val="0"/>
                <w:numId w:val="9"/>
              </w:numPr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輔導社區大學訂定師資聘（解）任之相關規範。</w:t>
            </w:r>
          </w:p>
          <w:p w14:paraId="4C2C900D" w14:textId="77777777" w:rsidR="002C6700" w:rsidRPr="007B1C09" w:rsidRDefault="002C6700" w:rsidP="00444CCB">
            <w:pPr>
              <w:pStyle w:val="a3"/>
              <w:numPr>
                <w:ilvl w:val="0"/>
                <w:numId w:val="9"/>
              </w:numPr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促進社區大學師資提升的相關措施，如優良教師之選拔、表揚與獎勵等。</w:t>
            </w: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649F0DF3" w14:textId="361832A7" w:rsidR="002C6700" w:rsidRPr="007B1C09" w:rsidRDefault="002C6700" w:rsidP="00444CCB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51A0E" w:rsidRPr="007B1C09" w14:paraId="0AD9DE15" w14:textId="77777777" w:rsidTr="00906CAD">
        <w:trPr>
          <w:cantSplit/>
          <w:trHeight w:val="769"/>
          <w:jc w:val="center"/>
        </w:trPr>
        <w:tc>
          <w:tcPr>
            <w:tcW w:w="1289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2832DF" w14:textId="77777777" w:rsidR="00B51A0E" w:rsidRPr="007B1C09" w:rsidRDefault="00B51A0E" w:rsidP="00444CCB">
            <w:pPr>
              <w:pStyle w:val="2"/>
              <w:spacing w:beforeLines="0" w:afterLines="0" w:line="320" w:lineRule="exact"/>
              <w:ind w:left="801" w:right="58" w:hanging="801"/>
              <w:jc w:val="both"/>
              <w:rPr>
                <w:w w:val="100"/>
                <w:szCs w:val="28"/>
              </w:rPr>
            </w:pPr>
            <w:r w:rsidRPr="007B1C09">
              <w:rPr>
                <w:rFonts w:hint="eastAsia"/>
                <w:w w:val="100"/>
                <w:szCs w:val="28"/>
              </w:rPr>
              <w:t>自</w:t>
            </w:r>
            <w:proofErr w:type="gramStart"/>
            <w:r w:rsidRPr="007B1C09">
              <w:rPr>
                <w:rFonts w:hint="eastAsia"/>
                <w:w w:val="100"/>
                <w:szCs w:val="28"/>
              </w:rPr>
              <w:t>評優點</w:t>
            </w:r>
            <w:proofErr w:type="gramEnd"/>
            <w:r w:rsidRPr="007B1C09">
              <w:rPr>
                <w:rFonts w:hint="eastAsia"/>
                <w:w w:val="100"/>
                <w:szCs w:val="28"/>
              </w:rPr>
              <w:t>與特色</w:t>
            </w:r>
          </w:p>
        </w:tc>
        <w:tc>
          <w:tcPr>
            <w:tcW w:w="17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348362" w14:textId="595BF53A" w:rsidR="00B51A0E" w:rsidRPr="007B1C09" w:rsidRDefault="00B51A0E" w:rsidP="00444CCB">
            <w:pPr>
              <w:pStyle w:val="2"/>
              <w:spacing w:beforeLines="0" w:afterLines="0" w:line="440" w:lineRule="exact"/>
              <w:ind w:left="0" w:firstLineChars="0" w:firstLine="0"/>
              <w:jc w:val="left"/>
              <w:rPr>
                <w:szCs w:val="28"/>
              </w:rPr>
            </w:pPr>
          </w:p>
        </w:tc>
      </w:tr>
    </w:tbl>
    <w:p w14:paraId="3FDC359B" w14:textId="77777777" w:rsidR="00703491" w:rsidRPr="007B1C09" w:rsidRDefault="00703491" w:rsidP="00444CCB">
      <w:pPr>
        <w:spacing w:line="440" w:lineRule="atLeast"/>
        <w:ind w:leftChars="100" w:left="240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1562D683" w14:textId="02D6632B" w:rsidR="00703491" w:rsidRPr="007B1C09" w:rsidRDefault="00703491" w:rsidP="00444CCB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FB0F3B2" w14:textId="77777777" w:rsidR="00444CCB" w:rsidRPr="007B1C09" w:rsidRDefault="00444CCB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47F09469" w14:textId="66C070B6" w:rsidR="00BF2AD8" w:rsidRPr="007B1C09" w:rsidRDefault="00BF2AD8" w:rsidP="00444CCB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四</w:t>
      </w:r>
      <w:r w:rsidR="00960630"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、</w:t>
      </w:r>
      <w:r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鼓勵公共參與（</w:t>
      </w:r>
      <w:r w:rsidRPr="007B1C09">
        <w:rPr>
          <w:rFonts w:ascii="Times New Roman" w:eastAsia="標楷體" w:hAnsi="Times New Roman" w:cs="Times New Roman"/>
          <w:b/>
          <w:sz w:val="32"/>
          <w:szCs w:val="32"/>
        </w:rPr>
        <w:t>20</w:t>
      </w:r>
      <w:r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％）</w:t>
      </w:r>
    </w:p>
    <w:tbl>
      <w:tblPr>
        <w:tblW w:w="145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834"/>
        <w:gridCol w:w="9214"/>
        <w:gridCol w:w="1699"/>
      </w:tblGrid>
      <w:tr w:rsidR="007B1C09" w:rsidRPr="007B1C09" w14:paraId="3B286B83" w14:textId="77777777" w:rsidTr="00906CAD">
        <w:trPr>
          <w:cantSplit/>
          <w:trHeight w:val="283"/>
          <w:tblHeader/>
        </w:trPr>
        <w:tc>
          <w:tcPr>
            <w:tcW w:w="36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5E9E41" w14:textId="77777777" w:rsidR="00385724" w:rsidRPr="007B1C09" w:rsidRDefault="00385724" w:rsidP="00444CC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9214" w:type="dxa"/>
            <w:vMerge w:val="restart"/>
            <w:tcBorders>
              <w:top w:val="single" w:sz="12" w:space="0" w:color="auto"/>
            </w:tcBorders>
            <w:vAlign w:val="center"/>
          </w:tcPr>
          <w:p w14:paraId="7CEA022B" w14:textId="77777777" w:rsidR="00385724" w:rsidRPr="007B1C09" w:rsidRDefault="00385724" w:rsidP="00444CC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指標內涵</w:t>
            </w:r>
          </w:p>
        </w:tc>
        <w:tc>
          <w:tcPr>
            <w:tcW w:w="16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B4024" w14:textId="0E885767" w:rsidR="00385724" w:rsidRPr="007B1C09" w:rsidRDefault="00385724" w:rsidP="00444CC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自評</w:t>
            </w:r>
          </w:p>
        </w:tc>
      </w:tr>
      <w:tr w:rsidR="007B1C09" w:rsidRPr="007B1C09" w14:paraId="0BE01377" w14:textId="77777777" w:rsidTr="00906CAD">
        <w:trPr>
          <w:cantSplit/>
          <w:trHeight w:val="283"/>
          <w:tblHeader/>
        </w:trPr>
        <w:tc>
          <w:tcPr>
            <w:tcW w:w="3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50F46AA" w14:textId="77777777" w:rsidR="00385724" w:rsidRPr="007B1C09" w:rsidRDefault="00385724" w:rsidP="00444CC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Merge/>
            <w:vAlign w:val="center"/>
          </w:tcPr>
          <w:p w14:paraId="7616BBE6" w14:textId="77777777" w:rsidR="00385724" w:rsidRPr="007B1C09" w:rsidRDefault="00385724" w:rsidP="00444CC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36615" w14:textId="1F8DBB47" w:rsidR="00385724" w:rsidRPr="007B1C09" w:rsidRDefault="00385724" w:rsidP="00444CC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具體事實</w:t>
            </w:r>
          </w:p>
        </w:tc>
      </w:tr>
      <w:tr w:rsidR="007B1C09" w:rsidRPr="007B1C09" w14:paraId="07FEF532" w14:textId="77777777" w:rsidTr="00906CAD">
        <w:trPr>
          <w:cantSplit/>
          <w:trHeight w:val="1701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14:paraId="18B1508B" w14:textId="77777777" w:rsidR="00324522" w:rsidRPr="007B1C09" w:rsidRDefault="00324522" w:rsidP="00444CCB">
            <w:pPr>
              <w:pStyle w:val="2"/>
              <w:numPr>
                <w:ilvl w:val="0"/>
                <w:numId w:val="24"/>
              </w:numPr>
              <w:snapToGrid w:val="0"/>
              <w:spacing w:beforeLines="0" w:afterLines="0" w:line="440" w:lineRule="exact"/>
              <w:ind w:firstLineChars="0"/>
              <w:rPr>
                <w:w w:val="100"/>
                <w:szCs w:val="28"/>
              </w:rPr>
            </w:pPr>
          </w:p>
        </w:tc>
        <w:tc>
          <w:tcPr>
            <w:tcW w:w="2834" w:type="dxa"/>
            <w:vAlign w:val="center"/>
          </w:tcPr>
          <w:p w14:paraId="656B90B4" w14:textId="77777777" w:rsidR="00324522" w:rsidRPr="007B1C09" w:rsidRDefault="00324522" w:rsidP="00444CCB">
            <w:pPr>
              <w:snapToGrid w:val="0"/>
              <w:spacing w:line="320" w:lineRule="exact"/>
              <w:ind w:leftChars="70" w:left="168"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輔導社區大學組成多元社團，辦理公共議題與社區活動</w:t>
            </w:r>
          </w:p>
        </w:tc>
        <w:tc>
          <w:tcPr>
            <w:tcW w:w="9214" w:type="dxa"/>
            <w:vAlign w:val="center"/>
          </w:tcPr>
          <w:p w14:paraId="6A9B29AC" w14:textId="18790FA5" w:rsidR="00324522" w:rsidRPr="007B1C09" w:rsidRDefault="00324522" w:rsidP="00444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ind w:left="109" w:rightChars="110" w:right="26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eastAsia="標楷體" w:hint="eastAsia"/>
                <w:sz w:val="28"/>
                <w:szCs w:val="28"/>
                <w:lang w:val="zh-TW"/>
              </w:rPr>
              <w:t>鼓勵、協助或獎勵社區大學推動公共議題之相關活動，包括推動學員社團之公共參與、組成與社區公共議題相關之</w:t>
            </w:r>
            <w:r w:rsidR="00E27B58" w:rsidRPr="007B1C09">
              <w:rPr>
                <w:rFonts w:eastAsia="標楷體" w:hint="eastAsia"/>
                <w:sz w:val="28"/>
                <w:szCs w:val="28"/>
                <w:lang w:val="zh-TW"/>
              </w:rPr>
              <w:t>多元</w:t>
            </w:r>
            <w:r w:rsidRPr="007B1C09">
              <w:rPr>
                <w:rFonts w:eastAsia="標楷體" w:hint="eastAsia"/>
                <w:sz w:val="28"/>
                <w:szCs w:val="28"/>
                <w:lang w:val="zh-TW"/>
              </w:rPr>
              <w:t>社團，以及</w:t>
            </w:r>
            <w:r w:rsidR="00AA769F" w:rsidRPr="007B1C09">
              <w:rPr>
                <w:rFonts w:eastAsia="標楷體" w:hint="eastAsia"/>
                <w:sz w:val="28"/>
                <w:szCs w:val="28"/>
                <w:lang w:val="zh-TW"/>
              </w:rPr>
              <w:t>深化</w:t>
            </w:r>
            <w:r w:rsidRPr="007B1C09">
              <w:rPr>
                <w:rFonts w:eastAsia="標楷體" w:hint="eastAsia"/>
                <w:sz w:val="28"/>
                <w:szCs w:val="28"/>
                <w:lang w:val="zh-TW"/>
              </w:rPr>
              <w:t>社區各項公共事務的具體作為與成效。</w:t>
            </w:r>
          </w:p>
        </w:tc>
        <w:tc>
          <w:tcPr>
            <w:tcW w:w="1699" w:type="dxa"/>
            <w:tcBorders>
              <w:right w:val="single" w:sz="12" w:space="0" w:color="auto"/>
            </w:tcBorders>
            <w:vAlign w:val="center"/>
          </w:tcPr>
          <w:p w14:paraId="0E5257CC" w14:textId="7DBB4DFE" w:rsidR="003B521F" w:rsidRPr="007B1C09" w:rsidRDefault="003B521F" w:rsidP="00444CCB">
            <w:pPr>
              <w:snapToGrid w:val="0"/>
              <w:spacing w:line="440" w:lineRule="exact"/>
              <w:ind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7769415E" w14:textId="77777777" w:rsidTr="00906CAD">
        <w:trPr>
          <w:cantSplit/>
          <w:trHeight w:val="1701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14:paraId="5B112899" w14:textId="77777777" w:rsidR="00324522" w:rsidRPr="007B1C09" w:rsidRDefault="00324522" w:rsidP="00444CCB">
            <w:pPr>
              <w:pStyle w:val="2"/>
              <w:numPr>
                <w:ilvl w:val="0"/>
                <w:numId w:val="24"/>
              </w:numPr>
              <w:snapToGrid w:val="0"/>
              <w:spacing w:beforeLines="0" w:afterLines="0" w:line="440" w:lineRule="exact"/>
              <w:ind w:firstLineChars="0"/>
              <w:rPr>
                <w:w w:val="100"/>
                <w:szCs w:val="28"/>
              </w:rPr>
            </w:pPr>
          </w:p>
        </w:tc>
        <w:tc>
          <w:tcPr>
            <w:tcW w:w="2834" w:type="dxa"/>
            <w:vAlign w:val="center"/>
          </w:tcPr>
          <w:p w14:paraId="3C4F6095" w14:textId="77777777" w:rsidR="00324522" w:rsidRPr="007B1C09" w:rsidRDefault="00324522" w:rsidP="00444CCB">
            <w:pPr>
              <w:snapToGrid w:val="0"/>
              <w:spacing w:line="320" w:lineRule="exact"/>
              <w:ind w:leftChars="70" w:left="168"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優化公私協力之運作</w:t>
            </w:r>
          </w:p>
        </w:tc>
        <w:tc>
          <w:tcPr>
            <w:tcW w:w="9214" w:type="dxa"/>
            <w:vAlign w:val="center"/>
          </w:tcPr>
          <w:p w14:paraId="4C38F64A" w14:textId="77777777" w:rsidR="00324522" w:rsidRPr="007B1C09" w:rsidRDefault="00324522" w:rsidP="00444CCB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協助與推動社區大學與跨局處溝通協商的作法，以協助各類公共服務方案及跨局處公共議題之推動。</w:t>
            </w:r>
          </w:p>
          <w:p w14:paraId="404D5DA2" w14:textId="77777777" w:rsidR="00324522" w:rsidRPr="007B1C09" w:rsidRDefault="00324522" w:rsidP="00444CCB">
            <w:pPr>
              <w:pStyle w:val="a3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鼓勵與協助社區大學與民間團體合作推動各類公共議題。</w:t>
            </w:r>
          </w:p>
        </w:tc>
        <w:tc>
          <w:tcPr>
            <w:tcW w:w="1699" w:type="dxa"/>
            <w:tcBorders>
              <w:right w:val="single" w:sz="12" w:space="0" w:color="auto"/>
            </w:tcBorders>
            <w:vAlign w:val="center"/>
          </w:tcPr>
          <w:p w14:paraId="730DE724" w14:textId="15AC068E" w:rsidR="00831CAC" w:rsidRPr="007B1C09" w:rsidRDefault="00831CAC" w:rsidP="00444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Chars="51" w:right="12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31CD8B90" w14:textId="77777777" w:rsidTr="00906CAD">
        <w:trPr>
          <w:cantSplit/>
          <w:trHeight w:val="1701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14:paraId="1BFDA591" w14:textId="77777777" w:rsidR="00324522" w:rsidRPr="007B1C09" w:rsidRDefault="00324522" w:rsidP="00444CCB">
            <w:pPr>
              <w:pStyle w:val="2"/>
              <w:numPr>
                <w:ilvl w:val="0"/>
                <w:numId w:val="24"/>
              </w:numPr>
              <w:snapToGrid w:val="0"/>
              <w:spacing w:beforeLines="0" w:afterLines="0" w:line="440" w:lineRule="exact"/>
              <w:ind w:firstLineChars="0"/>
              <w:rPr>
                <w:w w:val="100"/>
                <w:szCs w:val="28"/>
              </w:rPr>
            </w:pPr>
            <w:bookmarkStart w:id="6" w:name="_Hlk533507675"/>
          </w:p>
        </w:tc>
        <w:tc>
          <w:tcPr>
            <w:tcW w:w="2834" w:type="dxa"/>
            <w:vAlign w:val="center"/>
          </w:tcPr>
          <w:p w14:paraId="6CC56D3C" w14:textId="632093BC" w:rsidR="00324522" w:rsidRPr="007B1C09" w:rsidRDefault="00324522" w:rsidP="00444CCB">
            <w:pPr>
              <w:snapToGrid w:val="0"/>
              <w:spacing w:line="320" w:lineRule="exact"/>
              <w:ind w:leftChars="70" w:left="168"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鼓勵社區大學開設公民參與、公民素養，或優先推動之政策性課程活動情形</w:t>
            </w:r>
          </w:p>
        </w:tc>
        <w:tc>
          <w:tcPr>
            <w:tcW w:w="9214" w:type="dxa"/>
            <w:vAlign w:val="center"/>
          </w:tcPr>
          <w:p w14:paraId="6CFC9486" w14:textId="77777777" w:rsidR="00324522" w:rsidRPr="007B1C09" w:rsidRDefault="00324522" w:rsidP="00444CCB">
            <w:pPr>
              <w:pStyle w:val="a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協助社區大學瞭解整體性的地方發展藍圖與政府重要政策，並輔導社區大學開設相關課程或辦理專題講座、工作坊、論壇等多元活動，協助政策執行及引導公民參與，以提升人民現代公民素養。</w:t>
            </w:r>
          </w:p>
          <w:p w14:paraId="30DAD117" w14:textId="395ADB78" w:rsidR="00324522" w:rsidRPr="007B1C09" w:rsidRDefault="00324522" w:rsidP="00444CCB">
            <w:pPr>
              <w:pStyle w:val="a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ind w:leftChars="0" w:left="392" w:rightChars="110" w:right="264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協助教育部及其他政府部門推動公共政策宣導之課程與活動。</w:t>
            </w:r>
          </w:p>
        </w:tc>
        <w:tc>
          <w:tcPr>
            <w:tcW w:w="1699" w:type="dxa"/>
            <w:tcBorders>
              <w:right w:val="single" w:sz="12" w:space="0" w:color="auto"/>
            </w:tcBorders>
            <w:vAlign w:val="center"/>
          </w:tcPr>
          <w:p w14:paraId="5594354C" w14:textId="0384440A" w:rsidR="00625368" w:rsidRPr="007B1C09" w:rsidRDefault="00625368" w:rsidP="00444CCB">
            <w:pPr>
              <w:snapToGrid w:val="0"/>
              <w:spacing w:line="440" w:lineRule="exact"/>
              <w:ind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0488361A" w14:textId="77777777" w:rsidTr="00906CAD">
        <w:trPr>
          <w:cantSplit/>
          <w:trHeight w:val="1701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14:paraId="356FDCD1" w14:textId="77777777" w:rsidR="00324522" w:rsidRPr="007B1C09" w:rsidRDefault="00324522" w:rsidP="00444CCB">
            <w:pPr>
              <w:pStyle w:val="2"/>
              <w:numPr>
                <w:ilvl w:val="0"/>
                <w:numId w:val="24"/>
              </w:numPr>
              <w:snapToGrid w:val="0"/>
              <w:spacing w:beforeLines="0" w:afterLines="0" w:line="440" w:lineRule="exact"/>
              <w:ind w:firstLineChars="0"/>
              <w:rPr>
                <w:w w:val="100"/>
                <w:szCs w:val="28"/>
              </w:rPr>
            </w:pPr>
          </w:p>
        </w:tc>
        <w:tc>
          <w:tcPr>
            <w:tcW w:w="2834" w:type="dxa"/>
            <w:vAlign w:val="center"/>
          </w:tcPr>
          <w:p w14:paraId="1F771F09" w14:textId="77777777" w:rsidR="00324522" w:rsidRPr="007B1C09" w:rsidRDefault="00324522" w:rsidP="00444CCB">
            <w:pPr>
              <w:snapToGrid w:val="0"/>
              <w:spacing w:line="320" w:lineRule="exact"/>
              <w:ind w:leftChars="70" w:left="168"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推動地方知識學</w:t>
            </w:r>
          </w:p>
        </w:tc>
        <w:tc>
          <w:tcPr>
            <w:tcW w:w="9214" w:type="dxa"/>
            <w:vAlign w:val="center"/>
          </w:tcPr>
          <w:p w14:paraId="37EE5F55" w14:textId="1460FC7C" w:rsidR="00324522" w:rsidRPr="007B1C09" w:rsidRDefault="00324522" w:rsidP="00444CCB">
            <w:pPr>
              <w:pStyle w:val="1"/>
              <w:tabs>
                <w:tab w:val="left" w:pos="1080"/>
              </w:tabs>
              <w:snapToGrid w:val="0"/>
              <w:spacing w:line="320" w:lineRule="exact"/>
              <w:ind w:left="109" w:rightChars="110" w:right="264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906CAD">
              <w:rPr>
                <w:rFonts w:ascii="Times New Roman" w:eastAsia="標楷體" w:hint="eastAsia"/>
                <w:b w:val="0"/>
                <w:sz w:val="28"/>
                <w:szCs w:val="28"/>
              </w:rPr>
              <w:t>輔導與</w:t>
            </w:r>
            <w:r w:rsidRPr="00EE75B0">
              <w:rPr>
                <w:rFonts w:ascii="Times New Roman" w:eastAsia="標楷體" w:hint="eastAsia"/>
                <w:b w:val="0"/>
                <w:sz w:val="28"/>
                <w:szCs w:val="28"/>
              </w:rPr>
              <w:t>協助社區大學</w:t>
            </w:r>
            <w:r w:rsidR="00CD4EBD" w:rsidRPr="00EE75B0">
              <w:rPr>
                <w:rFonts w:ascii="Times New Roman" w:eastAsia="標楷體" w:hint="eastAsia"/>
                <w:b w:val="0"/>
                <w:sz w:val="28"/>
                <w:szCs w:val="28"/>
              </w:rPr>
              <w:t>累積公共參與經驗與知識，</w:t>
            </w:r>
            <w:r w:rsidR="00E7273A" w:rsidRPr="00EE75B0">
              <w:rPr>
                <w:rFonts w:ascii="Times New Roman" w:eastAsia="標楷體" w:hint="eastAsia"/>
                <w:b w:val="0"/>
                <w:sz w:val="28"/>
                <w:szCs w:val="28"/>
              </w:rPr>
              <w:t>並</w:t>
            </w:r>
            <w:r w:rsidRPr="00906CAD">
              <w:rPr>
                <w:rFonts w:ascii="Times New Roman" w:eastAsia="標楷體" w:hint="eastAsia"/>
                <w:b w:val="0"/>
                <w:sz w:val="28"/>
                <w:szCs w:val="28"/>
              </w:rPr>
              <w:t>發展符合辦學區域人文與自然特性之地方知識學架構，以</w:t>
            </w:r>
            <w:r w:rsidRPr="00EE75B0">
              <w:rPr>
                <w:rFonts w:ascii="Times New Roman" w:eastAsia="標楷體" w:hint="eastAsia"/>
                <w:b w:val="0"/>
                <w:sz w:val="28"/>
                <w:szCs w:val="28"/>
              </w:rPr>
              <w:t>開設課程及舉辦相關活動與工作坊，促進社區大學</w:t>
            </w:r>
            <w:r w:rsidR="00081BA5" w:rsidRPr="00EE75B0">
              <w:rPr>
                <w:rFonts w:ascii="Times New Roman" w:eastAsia="標楷體" w:hint="eastAsia"/>
                <w:b w:val="0"/>
                <w:sz w:val="28"/>
                <w:szCs w:val="28"/>
              </w:rPr>
              <w:t>建構系統性的</w:t>
            </w:r>
            <w:r w:rsidRPr="00EE75B0">
              <w:rPr>
                <w:rFonts w:ascii="Times New Roman" w:eastAsia="標楷體" w:hint="eastAsia"/>
                <w:b w:val="0"/>
                <w:sz w:val="28"/>
                <w:szCs w:val="28"/>
              </w:rPr>
              <w:t>地方知識</w:t>
            </w:r>
            <w:r w:rsidRPr="00906CAD">
              <w:rPr>
                <w:rFonts w:ascii="Times New Roman" w:eastAsia="標楷體" w:hint="eastAsia"/>
                <w:b w:val="0"/>
                <w:sz w:val="28"/>
                <w:szCs w:val="28"/>
              </w:rPr>
              <w:t>學成果</w:t>
            </w: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。</w:t>
            </w:r>
          </w:p>
        </w:tc>
        <w:tc>
          <w:tcPr>
            <w:tcW w:w="1699" w:type="dxa"/>
            <w:tcBorders>
              <w:right w:val="single" w:sz="12" w:space="0" w:color="auto"/>
            </w:tcBorders>
            <w:vAlign w:val="center"/>
          </w:tcPr>
          <w:p w14:paraId="4ECC0928" w14:textId="5B7AD422" w:rsidR="00CD4EBD" w:rsidRPr="007B1C09" w:rsidRDefault="00CD4EBD" w:rsidP="00444CCB">
            <w:pPr>
              <w:snapToGrid w:val="0"/>
              <w:spacing w:line="440" w:lineRule="exact"/>
              <w:ind w:rightChars="45" w:right="10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bookmarkEnd w:id="6"/>
      <w:tr w:rsidR="007B1C09" w:rsidRPr="007B1C09" w14:paraId="2D746972" w14:textId="77777777" w:rsidTr="00906CAD">
        <w:trPr>
          <w:cantSplit/>
          <w:trHeight w:val="753"/>
        </w:trPr>
        <w:tc>
          <w:tcPr>
            <w:tcW w:w="1289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902C81" w14:textId="77777777" w:rsidR="00324522" w:rsidRPr="007B1C09" w:rsidRDefault="00324522" w:rsidP="00444CC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</w:t>
            </w:r>
            <w:proofErr w:type="gramStart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評優點</w:t>
            </w:r>
            <w:proofErr w:type="gramEnd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與特色</w:t>
            </w:r>
          </w:p>
        </w:tc>
        <w:tc>
          <w:tcPr>
            <w:tcW w:w="16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083F62" w14:textId="440326E9" w:rsidR="00324522" w:rsidRPr="007B1C09" w:rsidRDefault="00324522" w:rsidP="00444CCB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39BD753" w14:textId="6062ACC3" w:rsidR="00C6354D" w:rsidRPr="00906CAD" w:rsidRDefault="00C6354D" w:rsidP="00C6354D">
      <w:pPr>
        <w:tabs>
          <w:tab w:val="left" w:pos="360"/>
          <w:tab w:val="left" w:pos="480"/>
        </w:tabs>
        <w:spacing w:beforeLines="50" w:before="180" w:line="240" w:lineRule="atLeast"/>
        <w:ind w:leftChars="-59" w:left="-142"/>
        <w:rPr>
          <w:rFonts w:ascii="Times New Roman" w:eastAsia="標楷體" w:hAnsi="Times New Roman" w:cs="Times New Roman"/>
          <w:b/>
          <w:sz w:val="28"/>
          <w:szCs w:val="28"/>
        </w:rPr>
      </w:pPr>
      <w:r w:rsidRPr="00906CAD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相關政策議題內涵可參閱</w:t>
      </w:r>
    </w:p>
    <w:p w14:paraId="5CA05268" w14:textId="77777777" w:rsidR="00C6354D" w:rsidRPr="00906CAD" w:rsidRDefault="00C6354D" w:rsidP="00193FA7">
      <w:pPr>
        <w:tabs>
          <w:tab w:val="left" w:pos="360"/>
          <w:tab w:val="left" w:pos="480"/>
        </w:tabs>
        <w:spacing w:line="480" w:lineRule="exact"/>
        <w:ind w:leftChars="-59" w:left="188" w:hangingChars="118" w:hanging="330"/>
        <w:rPr>
          <w:rFonts w:ascii="Times New Roman" w:eastAsia="標楷體" w:hAnsi="Times New Roman" w:cs="Times New Roman"/>
          <w:sz w:val="28"/>
          <w:szCs w:val="28"/>
        </w:rPr>
      </w:pPr>
      <w:r w:rsidRPr="00906CAD">
        <w:rPr>
          <w:rFonts w:ascii="Times New Roman" w:eastAsia="標楷體" w:hAnsi="Times New Roman" w:cs="Times New Roman"/>
          <w:sz w:val="28"/>
          <w:szCs w:val="28"/>
        </w:rPr>
        <w:t>1.</w:t>
      </w:r>
      <w:r w:rsidRPr="00906CAD">
        <w:rPr>
          <w:rFonts w:ascii="標楷體" w:eastAsia="標楷體" w:hAnsi="標楷體" w:hint="eastAsia"/>
          <w:sz w:val="28"/>
          <w:szCs w:val="28"/>
        </w:rPr>
        <w:t>教育部「當前教育重大政策」</w:t>
      </w:r>
      <w:r w:rsidRPr="00906CAD">
        <w:rPr>
          <w:rFonts w:ascii="Times New Roman" w:eastAsia="標楷體" w:hAnsi="Times New Roman" w:cs="Times New Roman"/>
          <w:sz w:val="28"/>
          <w:szCs w:val="28"/>
        </w:rPr>
        <w:t>https://www.edu.tw/News_plan.aspx?n=D33B55D537402BAA&amp;sms=954974C68391B710</w:t>
      </w:r>
    </w:p>
    <w:p w14:paraId="0D865606" w14:textId="77777777" w:rsidR="00C6354D" w:rsidRPr="00906CAD" w:rsidRDefault="00C6354D" w:rsidP="00193FA7">
      <w:pPr>
        <w:tabs>
          <w:tab w:val="left" w:pos="360"/>
          <w:tab w:val="left" w:pos="480"/>
        </w:tabs>
        <w:spacing w:line="480" w:lineRule="exact"/>
        <w:ind w:leftChars="-59" w:left="188" w:hangingChars="118" w:hanging="330"/>
        <w:rPr>
          <w:rFonts w:ascii="Times New Roman" w:eastAsia="標楷體" w:hAnsi="Times New Roman" w:cs="Times New Roman"/>
          <w:sz w:val="28"/>
          <w:szCs w:val="28"/>
        </w:rPr>
      </w:pPr>
      <w:r w:rsidRPr="00906CAD">
        <w:rPr>
          <w:rFonts w:ascii="Times New Roman" w:eastAsia="標楷體" w:hAnsi="Times New Roman" w:cs="Times New Roman"/>
          <w:sz w:val="28"/>
          <w:szCs w:val="28"/>
        </w:rPr>
        <w:t>2.</w:t>
      </w:r>
      <w:r w:rsidRPr="00906CAD">
        <w:rPr>
          <w:rFonts w:ascii="Times New Roman" w:eastAsia="標楷體" w:hAnsi="Times New Roman" w:cs="Times New Roman" w:hint="eastAsia"/>
          <w:sz w:val="28"/>
          <w:szCs w:val="28"/>
        </w:rPr>
        <w:t>教育部媒體素養教育資源網</w:t>
      </w:r>
      <w:r w:rsidRPr="00906CAD">
        <w:rPr>
          <w:rFonts w:ascii="Times New Roman" w:eastAsia="標楷體" w:hAnsi="Times New Roman" w:cs="Times New Roman"/>
          <w:sz w:val="28"/>
          <w:szCs w:val="28"/>
        </w:rPr>
        <w:t>https://mlearn.moe.gov.tw/</w:t>
      </w:r>
    </w:p>
    <w:p w14:paraId="759EC96B" w14:textId="77777777" w:rsidR="00C6354D" w:rsidRPr="00906CAD" w:rsidRDefault="00C6354D" w:rsidP="00193FA7">
      <w:pPr>
        <w:tabs>
          <w:tab w:val="left" w:pos="360"/>
          <w:tab w:val="left" w:pos="480"/>
        </w:tabs>
        <w:spacing w:line="480" w:lineRule="exact"/>
        <w:ind w:leftChars="-59" w:left="188" w:hangingChars="118" w:hanging="330"/>
        <w:rPr>
          <w:rFonts w:ascii="Times New Roman" w:eastAsia="標楷體" w:hAnsi="Times New Roman" w:cs="Times New Roman"/>
          <w:sz w:val="28"/>
          <w:szCs w:val="28"/>
        </w:rPr>
      </w:pPr>
      <w:r w:rsidRPr="00906CAD">
        <w:rPr>
          <w:rFonts w:ascii="Times New Roman" w:eastAsia="標楷體" w:hAnsi="Times New Roman" w:cs="Times New Roman"/>
          <w:sz w:val="28"/>
          <w:szCs w:val="28"/>
        </w:rPr>
        <w:t>3.</w:t>
      </w:r>
      <w:r w:rsidRPr="00906CAD">
        <w:rPr>
          <w:rFonts w:ascii="Times New Roman" w:eastAsia="標楷體" w:hAnsi="Times New Roman" w:cs="Times New Roman" w:hint="eastAsia"/>
          <w:sz w:val="28"/>
          <w:szCs w:val="28"/>
        </w:rPr>
        <w:t>國教署「國民中小學課程與教學資源整合平</w:t>
      </w:r>
      <w:proofErr w:type="gramStart"/>
      <w:r w:rsidRPr="00906CAD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906CAD">
        <w:rPr>
          <w:rFonts w:ascii="Times New Roman" w:eastAsia="標楷體" w:hAnsi="Times New Roman" w:cs="Times New Roman"/>
          <w:sz w:val="28"/>
          <w:szCs w:val="28"/>
        </w:rPr>
        <w:t>(CIRN)</w:t>
      </w:r>
      <w:r w:rsidRPr="00906CAD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Pr="00906CAD">
        <w:rPr>
          <w:rFonts w:ascii="Times New Roman" w:eastAsia="標楷體" w:hAnsi="Times New Roman" w:cs="Times New Roman"/>
          <w:sz w:val="28"/>
          <w:szCs w:val="28"/>
        </w:rPr>
        <w:t>---</w:t>
      </w:r>
      <w:r w:rsidRPr="00906CAD">
        <w:rPr>
          <w:rFonts w:ascii="Times New Roman" w:eastAsia="標楷體" w:hAnsi="Times New Roman" w:cs="Times New Roman" w:hint="eastAsia"/>
          <w:sz w:val="28"/>
          <w:szCs w:val="28"/>
        </w:rPr>
        <w:t>議題教學、領域教學</w:t>
      </w:r>
      <w:r w:rsidRPr="00906CAD">
        <w:rPr>
          <w:rFonts w:ascii="Times New Roman" w:eastAsia="標楷體" w:hAnsi="Times New Roman" w:cs="Times New Roman"/>
          <w:sz w:val="28"/>
          <w:szCs w:val="28"/>
        </w:rPr>
        <w:t>https://cirn.moe.edu.tw/Facet/Home/index.aspx?HtmlName=Home&amp;ToUrl=</w:t>
      </w:r>
    </w:p>
    <w:p w14:paraId="67A1F246" w14:textId="77777777" w:rsidR="00C6354D" w:rsidRPr="00906CAD" w:rsidRDefault="00C6354D" w:rsidP="00193FA7">
      <w:pPr>
        <w:tabs>
          <w:tab w:val="left" w:pos="360"/>
          <w:tab w:val="left" w:pos="480"/>
        </w:tabs>
        <w:spacing w:line="480" w:lineRule="exact"/>
        <w:ind w:leftChars="-59" w:left="-142"/>
        <w:rPr>
          <w:rFonts w:ascii="標楷體" w:eastAsia="標楷體" w:hAnsi="標楷體" w:cs="Times New Roman"/>
          <w:sz w:val="28"/>
          <w:szCs w:val="28"/>
        </w:rPr>
      </w:pPr>
      <w:r w:rsidRPr="00906CAD">
        <w:rPr>
          <w:rFonts w:ascii="Times New Roman" w:eastAsia="標楷體" w:hAnsi="Times New Roman" w:cs="Times New Roman"/>
          <w:sz w:val="28"/>
          <w:szCs w:val="28"/>
        </w:rPr>
        <w:t>4.</w:t>
      </w:r>
      <w:r w:rsidRPr="00906CAD">
        <w:rPr>
          <w:rFonts w:ascii="Times New Roman" w:eastAsia="標楷體" w:hAnsi="Times New Roman" w:cs="Times New Roman" w:hint="eastAsia"/>
          <w:sz w:val="28"/>
          <w:szCs w:val="28"/>
        </w:rPr>
        <w:t>文化部</w:t>
      </w:r>
      <w:r w:rsidRPr="00906CAD">
        <w:rPr>
          <w:rFonts w:ascii="標楷體" w:eastAsia="標楷體" w:hAnsi="標楷體" w:cs="Times New Roman" w:hint="eastAsia"/>
          <w:sz w:val="28"/>
          <w:szCs w:val="28"/>
        </w:rPr>
        <w:t>「</w:t>
      </w:r>
      <w:r w:rsidRPr="00906CAD">
        <w:rPr>
          <w:rFonts w:ascii="Times New Roman" w:eastAsia="標楷體" w:hAnsi="Times New Roman" w:cs="Times New Roman" w:hint="eastAsia"/>
          <w:sz w:val="28"/>
          <w:szCs w:val="28"/>
        </w:rPr>
        <w:t>國家語言發展</w:t>
      </w:r>
      <w:r w:rsidRPr="00906CAD">
        <w:rPr>
          <w:rFonts w:ascii="標楷體" w:eastAsia="標楷體" w:hAnsi="標楷體" w:cs="Times New Roman" w:hint="eastAsia"/>
          <w:sz w:val="28"/>
          <w:szCs w:val="28"/>
        </w:rPr>
        <w:t>」</w:t>
      </w:r>
      <w:hyperlink r:id="rId11" w:history="1">
        <w:r w:rsidRPr="00906CAD">
          <w:rPr>
            <w:rStyle w:val="ad"/>
            <w:rFonts w:ascii="標楷體" w:eastAsia="標楷體" w:hAnsi="標楷體" w:cs="Times New Roman"/>
            <w:color w:val="auto"/>
            <w:sz w:val="28"/>
            <w:szCs w:val="28"/>
            <w:u w:val="none"/>
          </w:rPr>
          <w:t>https://www.moc.gov.tw/cp.aspx?n=131</w:t>
        </w:r>
      </w:hyperlink>
    </w:p>
    <w:p w14:paraId="4AD8508E" w14:textId="77777777" w:rsidR="00C6354D" w:rsidRPr="00906CAD" w:rsidRDefault="00C6354D" w:rsidP="00193FA7">
      <w:pPr>
        <w:tabs>
          <w:tab w:val="left" w:pos="360"/>
          <w:tab w:val="left" w:pos="480"/>
        </w:tabs>
        <w:spacing w:line="480" w:lineRule="exact"/>
        <w:ind w:leftChars="-59" w:left="-142"/>
        <w:rPr>
          <w:rFonts w:ascii="Times New Roman" w:eastAsia="標楷體" w:hAnsi="Times New Roman" w:cs="Times New Roman"/>
          <w:sz w:val="28"/>
          <w:szCs w:val="28"/>
        </w:rPr>
      </w:pPr>
      <w:r w:rsidRPr="00906CAD">
        <w:rPr>
          <w:rFonts w:ascii="Times New Roman" w:eastAsia="標楷體" w:hAnsi="Times New Roman" w:cs="Times New Roman"/>
          <w:sz w:val="28"/>
          <w:szCs w:val="28"/>
        </w:rPr>
        <w:t>5.</w:t>
      </w:r>
      <w:proofErr w:type="gramStart"/>
      <w:r w:rsidRPr="00906CAD">
        <w:rPr>
          <w:rFonts w:ascii="Times New Roman" w:eastAsia="標楷體" w:hAnsi="Times New Roman" w:cs="Times New Roman" w:hint="eastAsia"/>
          <w:sz w:val="28"/>
          <w:szCs w:val="28"/>
        </w:rPr>
        <w:t>農業部食農教育</w:t>
      </w:r>
      <w:proofErr w:type="gramEnd"/>
      <w:r w:rsidRPr="00906CAD">
        <w:rPr>
          <w:rFonts w:ascii="Times New Roman" w:eastAsia="標楷體" w:hAnsi="Times New Roman" w:cs="Times New Roman" w:hint="eastAsia"/>
          <w:sz w:val="28"/>
          <w:szCs w:val="28"/>
        </w:rPr>
        <w:t>資訊整合平</w:t>
      </w:r>
      <w:proofErr w:type="gramStart"/>
      <w:r w:rsidRPr="00906CAD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="00A26187">
        <w:fldChar w:fldCharType="begin"/>
      </w:r>
      <w:r w:rsidR="00A26187">
        <w:instrText xml:space="preserve"> HYPERLINK "https://fae.moa.gov.tw/" </w:instrText>
      </w:r>
      <w:r w:rsidR="00A26187">
        <w:fldChar w:fldCharType="separate"/>
      </w:r>
      <w:r w:rsidRPr="00906CAD">
        <w:rPr>
          <w:rStyle w:val="ad"/>
          <w:rFonts w:ascii="Times New Roman" w:eastAsia="標楷體" w:hAnsi="Times New Roman" w:cs="Times New Roman"/>
          <w:color w:val="auto"/>
          <w:sz w:val="28"/>
          <w:szCs w:val="28"/>
          <w:u w:val="none"/>
        </w:rPr>
        <w:t>https://fae.moa.gov.tw/</w:t>
      </w:r>
      <w:r w:rsidR="00A26187">
        <w:rPr>
          <w:rStyle w:val="ad"/>
          <w:rFonts w:ascii="Times New Roman" w:eastAsia="標楷體" w:hAnsi="Times New Roman" w:cs="Times New Roman"/>
          <w:color w:val="auto"/>
          <w:sz w:val="28"/>
          <w:szCs w:val="28"/>
          <w:u w:val="none"/>
        </w:rPr>
        <w:fldChar w:fldCharType="end"/>
      </w:r>
    </w:p>
    <w:p w14:paraId="67972B5B" w14:textId="77777777" w:rsidR="00C6354D" w:rsidRPr="00906CAD" w:rsidRDefault="00C6354D" w:rsidP="00193FA7">
      <w:pPr>
        <w:tabs>
          <w:tab w:val="left" w:pos="360"/>
          <w:tab w:val="left" w:pos="480"/>
        </w:tabs>
        <w:spacing w:line="480" w:lineRule="exact"/>
        <w:ind w:leftChars="-59" w:left="-142"/>
        <w:rPr>
          <w:rFonts w:ascii="Times New Roman" w:eastAsia="標楷體" w:hAnsi="Times New Roman" w:cs="Times New Roman"/>
          <w:sz w:val="28"/>
          <w:szCs w:val="28"/>
        </w:rPr>
      </w:pPr>
      <w:r w:rsidRPr="00906CAD">
        <w:rPr>
          <w:rFonts w:ascii="Times New Roman" w:eastAsia="標楷體" w:hAnsi="Times New Roman" w:cs="Times New Roman"/>
          <w:sz w:val="28"/>
          <w:szCs w:val="28"/>
        </w:rPr>
        <w:t>6.</w:t>
      </w:r>
      <w:r w:rsidRPr="00906CAD">
        <w:rPr>
          <w:rFonts w:ascii="Times New Roman" w:eastAsia="標楷體" w:hAnsi="Times New Roman" w:cs="Times New Roman" w:hint="eastAsia"/>
          <w:sz w:val="28"/>
          <w:szCs w:val="28"/>
        </w:rPr>
        <w:t>行政院推動轉型正義會報</w:t>
      </w:r>
      <w:hyperlink r:id="rId12" w:history="1">
        <w:r w:rsidRPr="00906CAD">
          <w:rPr>
            <w:rStyle w:val="ad"/>
            <w:rFonts w:ascii="Times New Roman" w:eastAsia="標楷體" w:hAnsi="Times New Roman" w:cs="Times New Roman"/>
            <w:color w:val="auto"/>
            <w:sz w:val="28"/>
            <w:szCs w:val="28"/>
            <w:u w:val="none"/>
          </w:rPr>
          <w:t>https://www.ey.gov.tw/tjb/</w:t>
        </w:r>
      </w:hyperlink>
    </w:p>
    <w:p w14:paraId="2D671EBF" w14:textId="77777777" w:rsidR="00C6354D" w:rsidRPr="00906CAD" w:rsidRDefault="00C6354D" w:rsidP="00193FA7">
      <w:pPr>
        <w:tabs>
          <w:tab w:val="left" w:pos="360"/>
          <w:tab w:val="left" w:pos="480"/>
        </w:tabs>
        <w:spacing w:line="480" w:lineRule="exact"/>
        <w:ind w:leftChars="-59" w:left="-142"/>
        <w:rPr>
          <w:rFonts w:ascii="Times New Roman" w:eastAsia="標楷體" w:hAnsi="Times New Roman" w:cs="Times New Roman"/>
          <w:sz w:val="28"/>
          <w:szCs w:val="28"/>
        </w:rPr>
      </w:pPr>
      <w:r w:rsidRPr="00906CAD">
        <w:rPr>
          <w:rFonts w:ascii="Times New Roman" w:eastAsia="標楷體" w:hAnsi="Times New Roman" w:cs="Times New Roman"/>
          <w:sz w:val="28"/>
          <w:szCs w:val="28"/>
        </w:rPr>
        <w:t>7.</w:t>
      </w:r>
      <w:r w:rsidRPr="00906CAD">
        <w:rPr>
          <w:rFonts w:ascii="Times New Roman" w:eastAsia="標楷體" w:hAnsi="Times New Roman" w:cs="Times New Roman" w:hint="eastAsia"/>
          <w:sz w:val="28"/>
          <w:szCs w:val="28"/>
        </w:rPr>
        <w:t>行政院人權資源網</w:t>
      </w:r>
      <w:r w:rsidRPr="00906CAD">
        <w:rPr>
          <w:rFonts w:ascii="Times New Roman" w:eastAsia="標楷體" w:hAnsi="Times New Roman" w:cs="Times New Roman"/>
          <w:sz w:val="28"/>
          <w:szCs w:val="28"/>
        </w:rPr>
        <w:t>https://www.ey.gov.tw/hrtj/</w:t>
      </w:r>
    </w:p>
    <w:p w14:paraId="6813534F" w14:textId="000FF3E7" w:rsidR="00C6354D" w:rsidRDefault="00C6354D" w:rsidP="00193FA7">
      <w:pPr>
        <w:tabs>
          <w:tab w:val="left" w:pos="360"/>
          <w:tab w:val="left" w:pos="480"/>
        </w:tabs>
        <w:spacing w:line="480" w:lineRule="exact"/>
        <w:ind w:leftChars="-59" w:left="-142"/>
        <w:rPr>
          <w:rFonts w:ascii="Times New Roman" w:eastAsia="標楷體" w:hAnsi="Times New Roman" w:cs="Times New Roman"/>
          <w:sz w:val="28"/>
          <w:szCs w:val="28"/>
        </w:rPr>
      </w:pPr>
      <w:r w:rsidRPr="00906CAD">
        <w:rPr>
          <w:rFonts w:ascii="Times New Roman" w:eastAsia="標楷體" w:hAnsi="Times New Roman" w:cs="Times New Roman"/>
          <w:sz w:val="28"/>
          <w:szCs w:val="28"/>
        </w:rPr>
        <w:t>8.</w:t>
      </w:r>
      <w:r w:rsidRPr="00906CAD">
        <w:rPr>
          <w:sz w:val="28"/>
          <w:szCs w:val="28"/>
        </w:rPr>
        <w:t xml:space="preserve"> </w:t>
      </w:r>
      <w:r w:rsidRPr="00906CAD">
        <w:rPr>
          <w:rFonts w:ascii="Times New Roman" w:eastAsia="標楷體" w:hAnsi="Times New Roman" w:cs="Times New Roman"/>
          <w:sz w:val="28"/>
          <w:szCs w:val="28"/>
        </w:rPr>
        <w:t>168</w:t>
      </w:r>
      <w:r w:rsidRPr="00906CAD">
        <w:rPr>
          <w:rFonts w:ascii="Times New Roman" w:eastAsia="標楷體" w:hAnsi="Times New Roman" w:cs="Times New Roman" w:hint="eastAsia"/>
          <w:sz w:val="28"/>
          <w:szCs w:val="28"/>
        </w:rPr>
        <w:t>交通安全入口網</w:t>
      </w:r>
      <w:r w:rsidR="002B0BA2" w:rsidRPr="002E6516">
        <w:rPr>
          <w:rFonts w:ascii="Times New Roman" w:eastAsia="標楷體" w:hAnsi="Times New Roman" w:cs="Times New Roman"/>
          <w:sz w:val="28"/>
          <w:szCs w:val="28"/>
        </w:rPr>
        <w:t>https://168.motc.gov.tw/</w:t>
      </w:r>
    </w:p>
    <w:p w14:paraId="43A50514" w14:textId="1E95EB04" w:rsidR="002B0BA2" w:rsidRPr="005A6A0B" w:rsidRDefault="002B0BA2" w:rsidP="00193FA7">
      <w:pPr>
        <w:tabs>
          <w:tab w:val="left" w:pos="360"/>
          <w:tab w:val="left" w:pos="480"/>
        </w:tabs>
        <w:spacing w:line="480" w:lineRule="exact"/>
        <w:ind w:leftChars="-59" w:left="-142"/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5A6A0B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9.</w:t>
      </w:r>
      <w:r w:rsidRPr="005A6A0B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教育部</w:t>
      </w:r>
      <w:r w:rsidR="00193FA7" w:rsidRPr="005A6A0B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性別平等教育全球資訊網</w:t>
      </w:r>
      <w:r w:rsidR="00193FA7" w:rsidRPr="005A6A0B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-</w:t>
      </w:r>
      <w:r w:rsidR="00193FA7" w:rsidRPr="005A6A0B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數位</w:t>
      </w:r>
      <w:r w:rsidR="00193FA7" w:rsidRPr="005A6A0B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/</w:t>
      </w:r>
      <w:r w:rsidR="00193FA7" w:rsidRPr="005A6A0B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網路性別暴力防治專區</w:t>
      </w:r>
      <w:r w:rsidR="00193FA7" w:rsidRPr="005A6A0B">
        <w:rPr>
          <w:rFonts w:ascii="Times New Roman" w:eastAsia="標楷體" w:hAnsi="Times New Roman" w:cs="Times New Roman"/>
          <w:color w:val="C00000"/>
          <w:sz w:val="28"/>
          <w:szCs w:val="28"/>
        </w:rPr>
        <w:t>https://www.gender.edu.tw/web/index.php/m7/m7_11_select</w:t>
      </w:r>
    </w:p>
    <w:p w14:paraId="625BE8DE" w14:textId="293A9AE5" w:rsidR="00193FA7" w:rsidRPr="005A6A0B" w:rsidRDefault="00193FA7" w:rsidP="00193FA7">
      <w:pPr>
        <w:tabs>
          <w:tab w:val="left" w:pos="360"/>
          <w:tab w:val="left" w:pos="480"/>
        </w:tabs>
        <w:spacing w:line="480" w:lineRule="exact"/>
        <w:ind w:leftChars="-59" w:left="-142"/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5A6A0B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10.</w:t>
      </w:r>
      <w:r w:rsidRPr="005A6A0B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社會情緒學習相關網站</w:t>
      </w:r>
    </w:p>
    <w:p w14:paraId="4CC1A062" w14:textId="7421E5D9" w:rsidR="002E6516" w:rsidRPr="005A6A0B" w:rsidRDefault="00193FA7" w:rsidP="00193FA7">
      <w:pPr>
        <w:tabs>
          <w:tab w:val="left" w:pos="360"/>
          <w:tab w:val="left" w:pos="480"/>
        </w:tabs>
        <w:spacing w:line="480" w:lineRule="exact"/>
        <w:ind w:leftChars="-59" w:left="-142"/>
        <w:rPr>
          <w:rFonts w:ascii="標楷體" w:eastAsia="標楷體" w:hAnsi="標楷體" w:cs="Times New Roman"/>
          <w:color w:val="C00000"/>
          <w:sz w:val="28"/>
          <w:szCs w:val="28"/>
        </w:rPr>
      </w:pPr>
      <w:r w:rsidRPr="005A6A0B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(1)</w:t>
      </w:r>
      <w:r w:rsidRPr="005A6A0B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國外</w:t>
      </w:r>
      <w:r w:rsidRPr="005A6A0B">
        <w:rPr>
          <w:rFonts w:ascii="標楷體" w:eastAsia="標楷體" w:hAnsi="標楷體" w:cs="Times New Roman" w:hint="eastAsia"/>
          <w:color w:val="C00000"/>
          <w:sz w:val="28"/>
          <w:szCs w:val="28"/>
        </w:rPr>
        <w:t xml:space="preserve">：美國CASEL </w:t>
      </w:r>
      <w:r w:rsidRPr="005A6A0B">
        <w:rPr>
          <w:rFonts w:ascii="標楷體" w:eastAsia="標楷體" w:hAnsi="標楷體" w:cs="Times New Roman"/>
          <w:color w:val="C00000"/>
          <w:sz w:val="28"/>
          <w:szCs w:val="28"/>
        </w:rPr>
        <w:t xml:space="preserve">https://casel.org/  </w:t>
      </w:r>
    </w:p>
    <w:p w14:paraId="48550175" w14:textId="16857E2B" w:rsidR="00193FA7" w:rsidRPr="005A6A0B" w:rsidRDefault="00193FA7" w:rsidP="002E6516">
      <w:pPr>
        <w:tabs>
          <w:tab w:val="left" w:pos="360"/>
          <w:tab w:val="left" w:pos="480"/>
        </w:tabs>
        <w:spacing w:line="480" w:lineRule="exact"/>
        <w:ind w:leftChars="413" w:left="991"/>
        <w:rPr>
          <w:rFonts w:ascii="標楷體" w:eastAsia="標楷體" w:hAnsi="標楷體" w:cs="Times New Roman"/>
          <w:color w:val="C00000"/>
          <w:sz w:val="28"/>
          <w:szCs w:val="28"/>
        </w:rPr>
      </w:pPr>
      <w:r w:rsidRPr="005A6A0B">
        <w:rPr>
          <w:rFonts w:ascii="標楷體" w:eastAsia="標楷體" w:hAnsi="標楷體" w:cs="Times New Roman" w:hint="eastAsia"/>
          <w:color w:val="C00000"/>
          <w:sz w:val="28"/>
          <w:szCs w:val="28"/>
        </w:rPr>
        <w:t>歐盟ENSEC h</w:t>
      </w:r>
      <w:r w:rsidRPr="005A6A0B">
        <w:rPr>
          <w:rFonts w:ascii="標楷體" w:eastAsia="標楷體" w:hAnsi="標楷體" w:cs="Times New Roman"/>
          <w:color w:val="C00000"/>
          <w:sz w:val="28"/>
          <w:szCs w:val="28"/>
        </w:rPr>
        <w:t>ttp://www.facebook.com/enseceurope/</w:t>
      </w:r>
    </w:p>
    <w:p w14:paraId="7804E2D8" w14:textId="40F5A017" w:rsidR="002E6516" w:rsidRPr="005A6A0B" w:rsidRDefault="00193FA7" w:rsidP="00193FA7">
      <w:pPr>
        <w:tabs>
          <w:tab w:val="left" w:pos="360"/>
          <w:tab w:val="left" w:pos="480"/>
        </w:tabs>
        <w:spacing w:line="480" w:lineRule="exact"/>
        <w:ind w:leftChars="-59" w:left="-142"/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5A6A0B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(2)</w:t>
      </w:r>
      <w:r w:rsidRPr="005A6A0B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國內：</w:t>
      </w:r>
      <w:proofErr w:type="gramStart"/>
      <w:r w:rsidRPr="005A6A0B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臺灣芯福里</w:t>
      </w:r>
      <w:proofErr w:type="gramEnd"/>
      <w:r w:rsidRPr="005A6A0B">
        <w:rPr>
          <w:rFonts w:ascii="Times New Roman" w:eastAsia="標楷體" w:hAnsi="Times New Roman" w:cs="Times New Roman"/>
          <w:color w:val="C00000"/>
          <w:sz w:val="28"/>
          <w:szCs w:val="28"/>
        </w:rPr>
        <w:t>https://www.happinessvillage.org/</w:t>
      </w:r>
      <w:r w:rsidRPr="005A6A0B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 xml:space="preserve"> </w:t>
      </w:r>
    </w:p>
    <w:p w14:paraId="62F5A214" w14:textId="13FD636F" w:rsidR="00C6354D" w:rsidRPr="005A6A0B" w:rsidRDefault="002E6516" w:rsidP="00193FA7">
      <w:pPr>
        <w:tabs>
          <w:tab w:val="left" w:pos="360"/>
          <w:tab w:val="left" w:pos="480"/>
        </w:tabs>
        <w:spacing w:line="480" w:lineRule="exact"/>
        <w:ind w:leftChars="-59" w:left="-142"/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5A6A0B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 xml:space="preserve">        </w:t>
      </w:r>
      <w:proofErr w:type="gramStart"/>
      <w:r w:rsidR="00193FA7" w:rsidRPr="005A6A0B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耕心學院</w:t>
      </w:r>
      <w:proofErr w:type="gramEnd"/>
      <w:r w:rsidR="00193FA7" w:rsidRPr="005A6A0B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 xml:space="preserve"> </w:t>
      </w:r>
      <w:r w:rsidRPr="005A6A0B">
        <w:rPr>
          <w:rFonts w:ascii="Times New Roman" w:eastAsia="標楷體" w:hAnsi="Times New Roman" w:cs="Times New Roman"/>
          <w:color w:val="C00000"/>
          <w:sz w:val="28"/>
          <w:szCs w:val="28"/>
        </w:rPr>
        <w:t>https://caremind.com.tw/</w:t>
      </w:r>
    </w:p>
    <w:p w14:paraId="73DD289B" w14:textId="77777777" w:rsidR="002E6516" w:rsidRPr="005A6A0B" w:rsidRDefault="002E6516" w:rsidP="00193FA7">
      <w:pPr>
        <w:tabs>
          <w:tab w:val="left" w:pos="360"/>
          <w:tab w:val="left" w:pos="480"/>
        </w:tabs>
        <w:spacing w:line="480" w:lineRule="exact"/>
        <w:ind w:leftChars="-59" w:left="-142"/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5A6A0B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 xml:space="preserve">        </w:t>
      </w:r>
      <w:r w:rsidRPr="005A6A0B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國立臺灣師範大學社會情緒與教育發展研究中心</w:t>
      </w:r>
    </w:p>
    <w:p w14:paraId="0AE25ECD" w14:textId="7083C5C1" w:rsidR="00C6354D" w:rsidRPr="005A6A0B" w:rsidRDefault="002E6516" w:rsidP="002E6516">
      <w:pPr>
        <w:tabs>
          <w:tab w:val="left" w:pos="360"/>
          <w:tab w:val="left" w:pos="480"/>
        </w:tabs>
        <w:spacing w:line="480" w:lineRule="exact"/>
        <w:ind w:leftChars="-59" w:left="-142"/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5A6A0B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 xml:space="preserve">        </w:t>
      </w:r>
      <w:r w:rsidRPr="005A6A0B">
        <w:rPr>
          <w:rFonts w:ascii="Times New Roman" w:eastAsia="標楷體" w:hAnsi="Times New Roman" w:cs="Times New Roman"/>
          <w:color w:val="C00000"/>
          <w:sz w:val="28"/>
          <w:szCs w:val="28"/>
        </w:rPr>
        <w:t>https://www.coe.ntnu.edu.tw/index.php/academic-links/research-center/seed-center/</w:t>
      </w:r>
    </w:p>
    <w:p w14:paraId="3670BA84" w14:textId="486FFA4E" w:rsidR="00760858" w:rsidRPr="007B1C09" w:rsidRDefault="00760858" w:rsidP="00444CCB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五</w:t>
      </w:r>
      <w:r w:rsidR="00960630"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、</w:t>
      </w:r>
      <w:r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評鑑規劃及實施情形（</w:t>
      </w:r>
      <w:r w:rsidRPr="007B1C09">
        <w:rPr>
          <w:rFonts w:ascii="Times New Roman" w:eastAsia="標楷體" w:hAnsi="Times New Roman" w:cs="Times New Roman"/>
          <w:b/>
          <w:sz w:val="32"/>
          <w:szCs w:val="32"/>
        </w:rPr>
        <w:t>15</w:t>
      </w:r>
      <w:r w:rsidRPr="007B1C09">
        <w:rPr>
          <w:rFonts w:ascii="Times New Roman" w:eastAsia="標楷體" w:hAnsi="Times New Roman" w:cs="Times New Roman" w:hint="eastAsia"/>
          <w:b/>
          <w:sz w:val="32"/>
          <w:szCs w:val="32"/>
        </w:rPr>
        <w:t>％）</w:t>
      </w:r>
    </w:p>
    <w:tbl>
      <w:tblPr>
        <w:tblW w:w="505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830"/>
        <w:gridCol w:w="9201"/>
        <w:gridCol w:w="1696"/>
      </w:tblGrid>
      <w:tr w:rsidR="007B1C09" w:rsidRPr="007B1C09" w14:paraId="5797FE64" w14:textId="77777777" w:rsidTr="00906CAD">
        <w:trPr>
          <w:cantSplit/>
          <w:trHeight w:val="283"/>
          <w:tblHeader/>
          <w:jc w:val="center"/>
        </w:trPr>
        <w:tc>
          <w:tcPr>
            <w:tcW w:w="126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B02183" w14:textId="77777777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3157" w:type="pct"/>
            <w:vMerge w:val="restart"/>
            <w:tcBorders>
              <w:top w:val="single" w:sz="12" w:space="0" w:color="auto"/>
            </w:tcBorders>
            <w:vAlign w:val="center"/>
          </w:tcPr>
          <w:p w14:paraId="090263FA" w14:textId="77777777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指標內涵</w:t>
            </w:r>
          </w:p>
        </w:tc>
        <w:tc>
          <w:tcPr>
            <w:tcW w:w="582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C228F0" w14:textId="6E960E90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自評</w:t>
            </w:r>
          </w:p>
        </w:tc>
      </w:tr>
      <w:tr w:rsidR="007B1C09" w:rsidRPr="007B1C09" w14:paraId="56DD5CEB" w14:textId="77777777" w:rsidTr="00906CAD">
        <w:trPr>
          <w:cantSplit/>
          <w:trHeight w:val="283"/>
          <w:tblHeader/>
          <w:jc w:val="center"/>
        </w:trPr>
        <w:tc>
          <w:tcPr>
            <w:tcW w:w="1261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35A9E3A" w14:textId="77777777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57" w:type="pct"/>
            <w:vMerge/>
            <w:vAlign w:val="center"/>
          </w:tcPr>
          <w:p w14:paraId="6674E73E" w14:textId="77777777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D81D00" w14:textId="0DB99A7C" w:rsidR="00385724" w:rsidRPr="007B1C09" w:rsidRDefault="00385724" w:rsidP="00444C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/>
                <w:sz w:val="28"/>
                <w:szCs w:val="28"/>
              </w:rPr>
              <w:t>具體事實</w:t>
            </w:r>
          </w:p>
        </w:tc>
      </w:tr>
      <w:tr w:rsidR="007B1C09" w:rsidRPr="007B1C09" w14:paraId="4F63FC73" w14:textId="77777777" w:rsidTr="00906CAD">
        <w:trPr>
          <w:cantSplit/>
          <w:trHeight w:val="1701"/>
          <w:jc w:val="center"/>
        </w:trPr>
        <w:tc>
          <w:tcPr>
            <w:tcW w:w="290" w:type="pct"/>
            <w:tcBorders>
              <w:left w:val="single" w:sz="12" w:space="0" w:color="auto"/>
            </w:tcBorders>
            <w:vAlign w:val="center"/>
          </w:tcPr>
          <w:p w14:paraId="4EF5B4CD" w14:textId="273D2C38" w:rsidR="00324522" w:rsidRPr="007B1C09" w:rsidRDefault="00324522" w:rsidP="00444CCB">
            <w:pPr>
              <w:pStyle w:val="2"/>
              <w:numPr>
                <w:ilvl w:val="0"/>
                <w:numId w:val="25"/>
              </w:numPr>
              <w:spacing w:beforeLines="0" w:afterLines="0" w:line="440" w:lineRule="exact"/>
              <w:ind w:firstLineChars="0"/>
              <w:rPr>
                <w:w w:val="100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432606A5" w14:textId="77777777" w:rsidR="00324522" w:rsidRPr="007B1C09" w:rsidRDefault="00324522" w:rsidP="00444CCB">
            <w:pPr>
              <w:spacing w:line="320" w:lineRule="exact"/>
              <w:ind w:left="261" w:rightChars="104" w:right="25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評鑑實施計畫及法規之完整性</w:t>
            </w:r>
          </w:p>
        </w:tc>
        <w:tc>
          <w:tcPr>
            <w:tcW w:w="3157" w:type="pct"/>
            <w:vAlign w:val="center"/>
          </w:tcPr>
          <w:p w14:paraId="15209A1C" w14:textId="50843C18" w:rsidR="00324522" w:rsidRPr="007B1C09" w:rsidRDefault="00324522" w:rsidP="00444CCB">
            <w:pPr>
              <w:pStyle w:val="1"/>
              <w:numPr>
                <w:ilvl w:val="0"/>
                <w:numId w:val="14"/>
              </w:numPr>
              <w:tabs>
                <w:tab w:val="left" w:pos="1080"/>
              </w:tabs>
              <w:spacing w:line="320" w:lineRule="exact"/>
              <w:ind w:left="534" w:rightChars="102" w:right="245" w:hanging="425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整體評鑑計畫的規劃情形，包括評鑑目的、整體流程、評鑑方式、相關法規與期程安排等的完備性及合理性。</w:t>
            </w:r>
          </w:p>
          <w:p w14:paraId="58E5E669" w14:textId="58E7DF54" w:rsidR="00324522" w:rsidRPr="007B1C09" w:rsidRDefault="00324522" w:rsidP="00444CCB">
            <w:pPr>
              <w:pStyle w:val="1"/>
              <w:numPr>
                <w:ilvl w:val="0"/>
                <w:numId w:val="14"/>
              </w:numPr>
              <w:tabs>
                <w:tab w:val="left" w:pos="1080"/>
              </w:tabs>
              <w:spacing w:line="320" w:lineRule="exact"/>
              <w:ind w:left="534" w:rightChars="102" w:right="245" w:hanging="425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地方政府對社區大學辦理自我評鑑之協助與輔導工作情形。</w:t>
            </w:r>
          </w:p>
          <w:p w14:paraId="24D9D08B" w14:textId="28FF3447" w:rsidR="00324522" w:rsidRPr="007B1C09" w:rsidRDefault="00324522" w:rsidP="00444CCB">
            <w:pPr>
              <w:pStyle w:val="1"/>
              <w:numPr>
                <w:ilvl w:val="0"/>
                <w:numId w:val="14"/>
              </w:numPr>
              <w:tabs>
                <w:tab w:val="left" w:pos="1080"/>
              </w:tabs>
              <w:spacing w:line="320" w:lineRule="exact"/>
              <w:ind w:left="534" w:rightChars="102" w:right="245" w:hanging="425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對於未來簡化社區大學評鑑作業之規劃及作法。</w:t>
            </w:r>
          </w:p>
        </w:tc>
        <w:tc>
          <w:tcPr>
            <w:tcW w:w="582" w:type="pct"/>
            <w:tcBorders>
              <w:right w:val="single" w:sz="12" w:space="0" w:color="auto"/>
            </w:tcBorders>
            <w:vAlign w:val="center"/>
          </w:tcPr>
          <w:p w14:paraId="53222DDA" w14:textId="282C38CC" w:rsidR="00324522" w:rsidRPr="007B1C09" w:rsidRDefault="00324522" w:rsidP="00444CCB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413FECDC" w14:textId="77777777" w:rsidTr="00906CAD">
        <w:trPr>
          <w:cantSplit/>
          <w:trHeight w:val="1701"/>
          <w:jc w:val="center"/>
        </w:trPr>
        <w:tc>
          <w:tcPr>
            <w:tcW w:w="290" w:type="pct"/>
            <w:tcBorders>
              <w:left w:val="single" w:sz="12" w:space="0" w:color="auto"/>
            </w:tcBorders>
            <w:vAlign w:val="center"/>
          </w:tcPr>
          <w:p w14:paraId="49D8B6AC" w14:textId="70D62E31" w:rsidR="00324522" w:rsidRPr="007B1C09" w:rsidRDefault="00324522" w:rsidP="00444CCB">
            <w:pPr>
              <w:pStyle w:val="2"/>
              <w:numPr>
                <w:ilvl w:val="0"/>
                <w:numId w:val="25"/>
              </w:numPr>
              <w:spacing w:beforeLines="0" w:afterLines="0" w:line="440" w:lineRule="exact"/>
              <w:ind w:firstLineChars="0"/>
              <w:rPr>
                <w:w w:val="100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19E4B7BB" w14:textId="77777777" w:rsidR="00324522" w:rsidRPr="007B1C09" w:rsidRDefault="00324522" w:rsidP="00444CCB">
            <w:pPr>
              <w:spacing w:line="320" w:lineRule="exact"/>
              <w:ind w:left="261" w:rightChars="104" w:right="25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評鑑作業之實施歷程</w:t>
            </w:r>
          </w:p>
        </w:tc>
        <w:tc>
          <w:tcPr>
            <w:tcW w:w="3157" w:type="pct"/>
            <w:vAlign w:val="center"/>
          </w:tcPr>
          <w:p w14:paraId="2C7A8F36" w14:textId="63B70370" w:rsidR="00324522" w:rsidRPr="007B1C09" w:rsidRDefault="00324522" w:rsidP="00444CCB">
            <w:pPr>
              <w:pStyle w:val="1"/>
              <w:numPr>
                <w:ilvl w:val="0"/>
                <w:numId w:val="17"/>
              </w:numPr>
              <w:tabs>
                <w:tab w:val="left" w:pos="1080"/>
              </w:tabs>
              <w:spacing w:line="320" w:lineRule="exact"/>
              <w:ind w:left="534" w:rightChars="102" w:right="245" w:hanging="425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辦理社區大學正式評鑑前，確保評鑑委員瞭解評鑑作業及指標內涵之作法。</w:t>
            </w:r>
          </w:p>
          <w:p w14:paraId="76695334" w14:textId="7C0246A6" w:rsidR="00324522" w:rsidRPr="007B1C09" w:rsidRDefault="00324522" w:rsidP="00444CCB">
            <w:pPr>
              <w:pStyle w:val="1"/>
              <w:numPr>
                <w:ilvl w:val="0"/>
                <w:numId w:val="17"/>
              </w:numPr>
              <w:tabs>
                <w:tab w:val="left" w:pos="1080"/>
              </w:tabs>
              <w:spacing w:line="320" w:lineRule="exact"/>
              <w:ind w:left="534" w:rightChars="102" w:right="245" w:hanging="425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對於各社區大學進行正式評鑑時，對於評鑑流程及階段安排是否適當、時間是否充裕、評鑑場地及相關設備之安排等情形。</w:t>
            </w:r>
          </w:p>
        </w:tc>
        <w:tc>
          <w:tcPr>
            <w:tcW w:w="582" w:type="pct"/>
            <w:tcBorders>
              <w:right w:val="single" w:sz="12" w:space="0" w:color="auto"/>
            </w:tcBorders>
            <w:vAlign w:val="center"/>
          </w:tcPr>
          <w:p w14:paraId="41A9DCAA" w14:textId="438BA202" w:rsidR="00324522" w:rsidRPr="007B1C09" w:rsidRDefault="00324522" w:rsidP="00444CCB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43CF3843" w14:textId="77777777" w:rsidTr="00906CAD">
        <w:trPr>
          <w:cantSplit/>
          <w:trHeight w:val="1701"/>
          <w:jc w:val="center"/>
        </w:trPr>
        <w:tc>
          <w:tcPr>
            <w:tcW w:w="290" w:type="pct"/>
            <w:tcBorders>
              <w:left w:val="single" w:sz="12" w:space="0" w:color="auto"/>
            </w:tcBorders>
            <w:vAlign w:val="center"/>
          </w:tcPr>
          <w:p w14:paraId="4C6E85F8" w14:textId="6E08F0F5" w:rsidR="00324522" w:rsidRPr="007B1C09" w:rsidRDefault="00324522" w:rsidP="00444CCB">
            <w:pPr>
              <w:pStyle w:val="2"/>
              <w:numPr>
                <w:ilvl w:val="0"/>
                <w:numId w:val="25"/>
              </w:numPr>
              <w:spacing w:beforeLines="0" w:afterLines="0" w:line="440" w:lineRule="exact"/>
              <w:ind w:firstLineChars="0"/>
              <w:rPr>
                <w:w w:val="100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471650F6" w14:textId="77777777" w:rsidR="00324522" w:rsidRPr="007B1C09" w:rsidRDefault="00324522" w:rsidP="00444CCB">
            <w:pPr>
              <w:spacing w:line="320" w:lineRule="exact"/>
              <w:ind w:left="261" w:rightChars="104" w:right="25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評鑑委員會之組成及委員</w:t>
            </w:r>
            <w:proofErr w:type="gramStart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遴</w:t>
            </w:r>
            <w:proofErr w:type="gramEnd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聘之專業性與多元性</w:t>
            </w:r>
          </w:p>
        </w:tc>
        <w:tc>
          <w:tcPr>
            <w:tcW w:w="3157" w:type="pct"/>
            <w:vAlign w:val="center"/>
          </w:tcPr>
          <w:p w14:paraId="3E2CCD5A" w14:textId="6F1F79F2" w:rsidR="00324522" w:rsidRPr="007B1C09" w:rsidRDefault="00324522" w:rsidP="00444CCB">
            <w:pPr>
              <w:pStyle w:val="1"/>
              <w:tabs>
                <w:tab w:val="left" w:pos="1080"/>
              </w:tabs>
              <w:spacing w:line="320" w:lineRule="exact"/>
              <w:ind w:left="109" w:rightChars="102" w:right="245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對評鑑委員聘請的作業程序、委員組成涵蓋學術專長及實務經驗之多元性、委員聘任利益迴避原則等規劃。</w:t>
            </w:r>
          </w:p>
        </w:tc>
        <w:tc>
          <w:tcPr>
            <w:tcW w:w="582" w:type="pct"/>
            <w:tcBorders>
              <w:right w:val="single" w:sz="12" w:space="0" w:color="auto"/>
            </w:tcBorders>
            <w:vAlign w:val="center"/>
          </w:tcPr>
          <w:p w14:paraId="57CEC352" w14:textId="5ED2ED88" w:rsidR="00324522" w:rsidRPr="007B1C09" w:rsidRDefault="00324522" w:rsidP="00444CCB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60B19089" w14:textId="77777777" w:rsidTr="00906CAD">
        <w:trPr>
          <w:cantSplit/>
          <w:trHeight w:val="2268"/>
          <w:jc w:val="center"/>
        </w:trPr>
        <w:tc>
          <w:tcPr>
            <w:tcW w:w="290" w:type="pct"/>
            <w:tcBorders>
              <w:left w:val="single" w:sz="12" w:space="0" w:color="auto"/>
            </w:tcBorders>
            <w:vAlign w:val="center"/>
          </w:tcPr>
          <w:p w14:paraId="7FAE4039" w14:textId="6810E5A2" w:rsidR="00324522" w:rsidRPr="007B1C09" w:rsidRDefault="00324522" w:rsidP="00444CCB">
            <w:pPr>
              <w:pStyle w:val="2"/>
              <w:numPr>
                <w:ilvl w:val="0"/>
                <w:numId w:val="25"/>
              </w:numPr>
              <w:spacing w:beforeLines="0" w:afterLines="0" w:line="440" w:lineRule="exact"/>
              <w:ind w:firstLineChars="0"/>
              <w:rPr>
                <w:w w:val="100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5AE2BB66" w14:textId="77777777" w:rsidR="00324522" w:rsidRPr="007B1C09" w:rsidRDefault="00324522" w:rsidP="00444CCB">
            <w:pPr>
              <w:spacing w:line="320" w:lineRule="exact"/>
              <w:ind w:left="261" w:rightChars="104" w:right="25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評鑑指標及其形成機制</w:t>
            </w:r>
          </w:p>
        </w:tc>
        <w:tc>
          <w:tcPr>
            <w:tcW w:w="3157" w:type="pct"/>
            <w:vAlign w:val="center"/>
          </w:tcPr>
          <w:p w14:paraId="64B9D09C" w14:textId="5D5C1122" w:rsidR="00324522" w:rsidRPr="007B1C09" w:rsidRDefault="00324522" w:rsidP="00444CCB">
            <w:pPr>
              <w:pStyle w:val="1"/>
              <w:numPr>
                <w:ilvl w:val="0"/>
                <w:numId w:val="12"/>
              </w:numPr>
              <w:tabs>
                <w:tab w:val="left" w:pos="1080"/>
              </w:tabs>
              <w:spacing w:before="240" w:line="320" w:lineRule="exact"/>
              <w:ind w:left="534" w:rightChars="102" w:right="245" w:hanging="425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評鑑項目與指標之形成程序（如是否召開會議，邀請學者專家</w:t>
            </w:r>
            <w:r w:rsidR="00447C6A" w:rsidRPr="00906CAD">
              <w:rPr>
                <w:rFonts w:ascii="Times New Roman" w:eastAsia="標楷體" w:hint="eastAsia"/>
                <w:b w:val="0"/>
                <w:color w:val="C00000"/>
                <w:sz w:val="28"/>
                <w:szCs w:val="28"/>
                <w:u w:val="single"/>
              </w:rPr>
              <w:t>、</w:t>
            </w:r>
            <w:r w:rsidRPr="00906CAD">
              <w:rPr>
                <w:rFonts w:ascii="Times New Roman" w:eastAsia="標楷體" w:hint="eastAsia"/>
                <w:b w:val="0"/>
                <w:color w:val="C00000"/>
                <w:sz w:val="28"/>
                <w:szCs w:val="28"/>
                <w:u w:val="single"/>
              </w:rPr>
              <w:t>社區大學代表</w:t>
            </w:r>
            <w:r w:rsidR="00447C6A" w:rsidRPr="00906CAD">
              <w:rPr>
                <w:rFonts w:ascii="Times New Roman" w:eastAsia="標楷體" w:hint="eastAsia"/>
                <w:b w:val="0"/>
                <w:color w:val="C00000"/>
                <w:sz w:val="28"/>
                <w:szCs w:val="28"/>
                <w:u w:val="single"/>
              </w:rPr>
              <w:t>或</w:t>
            </w:r>
            <w:proofErr w:type="gramStart"/>
            <w:r w:rsidR="00447C6A" w:rsidRPr="00906CAD">
              <w:rPr>
                <w:rFonts w:ascii="Times New Roman" w:eastAsia="標楷體" w:hint="eastAsia"/>
                <w:b w:val="0"/>
                <w:color w:val="C00000"/>
                <w:sz w:val="28"/>
                <w:szCs w:val="28"/>
                <w:u w:val="single"/>
              </w:rPr>
              <w:t>遴</w:t>
            </w:r>
            <w:proofErr w:type="gramEnd"/>
            <w:r w:rsidR="00447C6A" w:rsidRPr="00906CAD">
              <w:rPr>
                <w:rFonts w:ascii="Times New Roman" w:eastAsia="標楷體" w:hint="eastAsia"/>
                <w:b w:val="0"/>
                <w:color w:val="C00000"/>
                <w:sz w:val="28"/>
                <w:szCs w:val="28"/>
                <w:u w:val="single"/>
              </w:rPr>
              <w:t>聘之評鑑委員</w:t>
            </w: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參與</w:t>
            </w:r>
            <w:proofErr w:type="gramStart"/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研</w:t>
            </w:r>
            <w:proofErr w:type="gramEnd"/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商、各項指標是否具體明確、指標層面與項次的合理性、指標配分及權重等）。</w:t>
            </w:r>
          </w:p>
          <w:p w14:paraId="3EF398BD" w14:textId="6B465C2E" w:rsidR="00324522" w:rsidRPr="007B1C09" w:rsidRDefault="00324522" w:rsidP="00444CCB">
            <w:pPr>
              <w:pStyle w:val="1"/>
              <w:numPr>
                <w:ilvl w:val="0"/>
                <w:numId w:val="12"/>
              </w:numPr>
              <w:tabs>
                <w:tab w:val="left" w:pos="1080"/>
              </w:tabs>
              <w:spacing w:line="320" w:lineRule="exact"/>
              <w:ind w:left="534" w:rightChars="102" w:right="245" w:hanging="425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評鑑指標能反映社區大學多樣性及差異性之作法。</w:t>
            </w:r>
          </w:p>
          <w:p w14:paraId="473C1916" w14:textId="054B32DF" w:rsidR="00324522" w:rsidRPr="007B1C09" w:rsidRDefault="00324522" w:rsidP="00444CCB">
            <w:pPr>
              <w:pStyle w:val="1"/>
              <w:numPr>
                <w:ilvl w:val="0"/>
                <w:numId w:val="12"/>
              </w:numPr>
              <w:tabs>
                <w:tab w:val="left" w:pos="1080"/>
              </w:tabs>
              <w:spacing w:after="240" w:line="320" w:lineRule="exact"/>
              <w:ind w:left="534" w:rightChars="102" w:right="245" w:hanging="425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評鑑指標能納入社區大學場地租金合理性評估、專兼任員工人數合理性與穩定性，以及員工薪資合理性。</w:t>
            </w:r>
          </w:p>
        </w:tc>
        <w:tc>
          <w:tcPr>
            <w:tcW w:w="582" w:type="pct"/>
            <w:tcBorders>
              <w:right w:val="single" w:sz="12" w:space="0" w:color="auto"/>
            </w:tcBorders>
            <w:vAlign w:val="center"/>
          </w:tcPr>
          <w:p w14:paraId="679B4372" w14:textId="5CEF6D32" w:rsidR="00324522" w:rsidRPr="007B1C09" w:rsidRDefault="00324522" w:rsidP="00444CCB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4116B722" w14:textId="77777777" w:rsidTr="00906CAD">
        <w:trPr>
          <w:cantSplit/>
          <w:trHeight w:val="1701"/>
          <w:jc w:val="center"/>
        </w:trPr>
        <w:tc>
          <w:tcPr>
            <w:tcW w:w="290" w:type="pct"/>
            <w:tcBorders>
              <w:left w:val="single" w:sz="12" w:space="0" w:color="auto"/>
            </w:tcBorders>
            <w:vAlign w:val="center"/>
          </w:tcPr>
          <w:p w14:paraId="1702D115" w14:textId="30EB46B1" w:rsidR="00324522" w:rsidRPr="007B1C09" w:rsidRDefault="00324522" w:rsidP="00444CCB">
            <w:pPr>
              <w:pStyle w:val="2"/>
              <w:numPr>
                <w:ilvl w:val="0"/>
                <w:numId w:val="25"/>
              </w:numPr>
              <w:spacing w:beforeLines="0" w:afterLines="0" w:line="440" w:lineRule="exact"/>
              <w:ind w:firstLineChars="0"/>
              <w:rPr>
                <w:w w:val="100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621BC906" w14:textId="77777777" w:rsidR="00324522" w:rsidRPr="007B1C09" w:rsidRDefault="00324522" w:rsidP="00444CCB">
            <w:pPr>
              <w:spacing w:line="320" w:lineRule="exact"/>
              <w:ind w:left="261" w:rightChars="104" w:right="25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評鑑結果之處理運用、獎勵與追蹤輔導</w:t>
            </w:r>
          </w:p>
        </w:tc>
        <w:tc>
          <w:tcPr>
            <w:tcW w:w="3157" w:type="pct"/>
            <w:vAlign w:val="center"/>
          </w:tcPr>
          <w:p w14:paraId="20A15719" w14:textId="35F140C9" w:rsidR="00324522" w:rsidRPr="007B1C09" w:rsidRDefault="00324522" w:rsidP="00444CCB">
            <w:pPr>
              <w:pStyle w:val="1"/>
              <w:numPr>
                <w:ilvl w:val="0"/>
                <w:numId w:val="13"/>
              </w:numPr>
              <w:tabs>
                <w:tab w:val="left" w:pos="1080"/>
              </w:tabs>
              <w:spacing w:line="320" w:lineRule="exact"/>
              <w:ind w:left="534" w:rightChars="102" w:right="245" w:hanging="425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評鑑結果之公告處理、運用、相關輔導之規劃及執行情形。</w:t>
            </w:r>
          </w:p>
          <w:p w14:paraId="17E28019" w14:textId="526F6FE8" w:rsidR="00324522" w:rsidRPr="007B1C09" w:rsidRDefault="00324522" w:rsidP="00444CCB">
            <w:pPr>
              <w:pStyle w:val="1"/>
              <w:numPr>
                <w:ilvl w:val="0"/>
                <w:numId w:val="13"/>
              </w:numPr>
              <w:tabs>
                <w:tab w:val="left" w:pos="1080"/>
              </w:tabs>
              <w:spacing w:line="320" w:lineRule="exact"/>
              <w:ind w:left="534" w:rightChars="102" w:right="245" w:hanging="425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依據評鑑結果予以獎勵、獎金或補助之規劃與執行情形。</w:t>
            </w:r>
          </w:p>
          <w:p w14:paraId="5EFBE66F" w14:textId="44C42B0D" w:rsidR="00324522" w:rsidRPr="007B1C09" w:rsidRDefault="00324522" w:rsidP="00444CCB">
            <w:pPr>
              <w:pStyle w:val="1"/>
              <w:numPr>
                <w:ilvl w:val="0"/>
                <w:numId w:val="13"/>
              </w:numPr>
              <w:tabs>
                <w:tab w:val="left" w:pos="1080"/>
              </w:tabs>
              <w:spacing w:line="320" w:lineRule="exact"/>
              <w:ind w:left="534" w:rightChars="102" w:right="245" w:hanging="425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針對評鑑結果對社區大學進行改進作業之後續追蹤或輔導情形。</w:t>
            </w:r>
          </w:p>
        </w:tc>
        <w:tc>
          <w:tcPr>
            <w:tcW w:w="582" w:type="pct"/>
            <w:tcBorders>
              <w:right w:val="single" w:sz="12" w:space="0" w:color="auto"/>
            </w:tcBorders>
            <w:vAlign w:val="center"/>
          </w:tcPr>
          <w:p w14:paraId="00C428D0" w14:textId="683CFB7E" w:rsidR="00324522" w:rsidRPr="007B1C09" w:rsidRDefault="00324522" w:rsidP="00444CCB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C09" w:rsidRPr="007B1C09" w14:paraId="528CF7B6" w14:textId="77777777" w:rsidTr="00906CAD">
        <w:trPr>
          <w:cantSplit/>
          <w:trHeight w:val="1416"/>
          <w:jc w:val="center"/>
        </w:trPr>
        <w:tc>
          <w:tcPr>
            <w:tcW w:w="290" w:type="pct"/>
            <w:tcBorders>
              <w:left w:val="single" w:sz="12" w:space="0" w:color="auto"/>
            </w:tcBorders>
            <w:vAlign w:val="center"/>
          </w:tcPr>
          <w:p w14:paraId="1F7C6CDB" w14:textId="4D03B82F" w:rsidR="00324522" w:rsidRPr="007B1C09" w:rsidRDefault="00324522" w:rsidP="00444CCB">
            <w:pPr>
              <w:pStyle w:val="2"/>
              <w:numPr>
                <w:ilvl w:val="0"/>
                <w:numId w:val="25"/>
              </w:numPr>
              <w:spacing w:beforeLines="0" w:afterLines="0" w:line="440" w:lineRule="exact"/>
              <w:ind w:firstLineChars="0"/>
              <w:rPr>
                <w:w w:val="100"/>
                <w:szCs w:val="28"/>
              </w:rPr>
            </w:pPr>
          </w:p>
        </w:tc>
        <w:tc>
          <w:tcPr>
            <w:tcW w:w="971" w:type="pct"/>
            <w:vAlign w:val="center"/>
          </w:tcPr>
          <w:p w14:paraId="0368BEF1" w14:textId="77777777" w:rsidR="00324522" w:rsidRPr="007B1C09" w:rsidRDefault="00324522" w:rsidP="00444CCB">
            <w:pPr>
              <w:spacing w:line="320" w:lineRule="exact"/>
              <w:ind w:left="261" w:rightChars="104" w:right="250"/>
              <w:jc w:val="both"/>
              <w:rPr>
                <w:rFonts w:ascii="Times New Roman" w:eastAsia="標楷體" w:hAnsi="Times New Roman" w:cs="Times New Roman"/>
                <w:spacing w:val="10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pacing w:val="10"/>
                <w:sz w:val="28"/>
                <w:szCs w:val="28"/>
              </w:rPr>
              <w:t>承辦單位對社區大學支持度</w:t>
            </w:r>
          </w:p>
        </w:tc>
        <w:tc>
          <w:tcPr>
            <w:tcW w:w="3157" w:type="pct"/>
            <w:vAlign w:val="center"/>
          </w:tcPr>
          <w:p w14:paraId="6471CB90" w14:textId="29DB49CE" w:rsidR="00324522" w:rsidRPr="007B1C09" w:rsidRDefault="00324522" w:rsidP="00444CCB">
            <w:pPr>
              <w:pStyle w:val="1"/>
              <w:tabs>
                <w:tab w:val="left" w:pos="1080"/>
              </w:tabs>
              <w:spacing w:line="320" w:lineRule="exact"/>
              <w:ind w:left="109" w:rightChars="102" w:right="245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與社區大學承辦單位定期互動，</w:t>
            </w:r>
            <w:r w:rsidRPr="007B1C09">
              <w:rPr>
                <w:rFonts w:ascii="Times New Roman" w:eastAsia="標楷體"/>
                <w:b w:val="0"/>
                <w:sz w:val="28"/>
                <w:szCs w:val="28"/>
              </w:rPr>
              <w:t>以</w:t>
            </w: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引導承辦單位積極協助社區大學辦學，</w:t>
            </w:r>
            <w:r w:rsidRPr="007B1C09">
              <w:rPr>
                <w:rFonts w:ascii="Times New Roman" w:eastAsia="標楷體"/>
                <w:b w:val="0"/>
                <w:sz w:val="28"/>
                <w:szCs w:val="28"/>
              </w:rPr>
              <w:t>確保社區大學運作之績效</w:t>
            </w:r>
            <w:r w:rsidRPr="007B1C09">
              <w:rPr>
                <w:rFonts w:ascii="Times New Roman" w:eastAsia="標楷體" w:hint="eastAsia"/>
                <w:b w:val="0"/>
                <w:sz w:val="28"/>
                <w:szCs w:val="28"/>
              </w:rPr>
              <w:t>。</w:t>
            </w:r>
          </w:p>
        </w:tc>
        <w:tc>
          <w:tcPr>
            <w:tcW w:w="582" w:type="pct"/>
            <w:tcBorders>
              <w:right w:val="single" w:sz="12" w:space="0" w:color="auto"/>
            </w:tcBorders>
            <w:vAlign w:val="center"/>
          </w:tcPr>
          <w:p w14:paraId="7C9B2D00" w14:textId="0688F2EF" w:rsidR="00324522" w:rsidRPr="007B1C09" w:rsidRDefault="00324522" w:rsidP="00444CCB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24522" w:rsidRPr="007B1C09" w14:paraId="7EC3A0BE" w14:textId="77777777" w:rsidTr="00906CAD">
        <w:trPr>
          <w:cantSplit/>
          <w:trHeight w:val="510"/>
          <w:jc w:val="center"/>
        </w:trPr>
        <w:tc>
          <w:tcPr>
            <w:tcW w:w="4418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07F4F6" w14:textId="77777777" w:rsidR="00324522" w:rsidRPr="007B1C09" w:rsidRDefault="00324522" w:rsidP="00444CC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</w:t>
            </w:r>
            <w:proofErr w:type="gramStart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評優點</w:t>
            </w:r>
            <w:proofErr w:type="gramEnd"/>
            <w:r w:rsidRPr="007B1C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與特色</w:t>
            </w:r>
          </w:p>
        </w:tc>
        <w:tc>
          <w:tcPr>
            <w:tcW w:w="58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4D2DCD" w14:textId="4EDC6C5A" w:rsidR="00324522" w:rsidRPr="007B1C09" w:rsidRDefault="00324522" w:rsidP="00444CCB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1FA90C3" w14:textId="77777777" w:rsidR="00760858" w:rsidRPr="007B1C09" w:rsidRDefault="00760858" w:rsidP="00444CCB">
      <w:pPr>
        <w:spacing w:line="600" w:lineRule="exact"/>
        <w:outlineLvl w:val="0"/>
        <w:rPr>
          <w:rFonts w:ascii="Times New Roman" w:hAnsi="Times New Roman" w:cs="Times New Roman"/>
        </w:rPr>
      </w:pPr>
    </w:p>
    <w:sectPr w:rsidR="00760858" w:rsidRPr="007B1C09" w:rsidSect="00BF2AD8">
      <w:pgSz w:w="16838" w:h="11906" w:orient="landscape"/>
      <w:pgMar w:top="1247" w:right="1191" w:bottom="1247" w:left="1191" w:header="851" w:footer="737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181F" w14:textId="77777777" w:rsidR="00A26187" w:rsidRDefault="00A26187" w:rsidP="00845758">
      <w:r>
        <w:separator/>
      </w:r>
    </w:p>
  </w:endnote>
  <w:endnote w:type="continuationSeparator" w:id="0">
    <w:p w14:paraId="36E054D7" w14:textId="77777777" w:rsidR="00A26187" w:rsidRDefault="00A26187" w:rsidP="0084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charset w:val="88"/>
    <w:family w:val="auto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226441"/>
      <w:docPartObj>
        <w:docPartGallery w:val="Page Numbers (Bottom of Page)"/>
        <w:docPartUnique/>
      </w:docPartObj>
    </w:sdtPr>
    <w:sdtEndPr/>
    <w:sdtContent>
      <w:p w14:paraId="1D0FDBF1" w14:textId="77777777" w:rsidR="003E7B49" w:rsidRDefault="00A26187">
        <w:pPr>
          <w:pStyle w:val="a7"/>
          <w:jc w:val="center"/>
        </w:pPr>
      </w:p>
    </w:sdtContent>
  </w:sdt>
  <w:p w14:paraId="04757490" w14:textId="77777777" w:rsidR="003E7B49" w:rsidRDefault="003E7B4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77548"/>
      <w:docPartObj>
        <w:docPartGallery w:val="Page Numbers (Bottom of Page)"/>
        <w:docPartUnique/>
      </w:docPartObj>
    </w:sdtPr>
    <w:sdtEndPr/>
    <w:sdtContent>
      <w:p w14:paraId="4D787369" w14:textId="4B61012B" w:rsidR="009913A3" w:rsidRDefault="0069357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F18" w:rsidRPr="00883F18">
          <w:rPr>
            <w:rFonts w:hint="eastAsia"/>
            <w:noProof/>
            <w:lang w:val="zh-TW"/>
          </w:rPr>
          <w:t>３</w:t>
        </w:r>
        <w:r>
          <w:rPr>
            <w:noProof/>
            <w:lang w:val="zh-TW"/>
          </w:rPr>
          <w:fldChar w:fldCharType="end"/>
        </w:r>
      </w:p>
    </w:sdtContent>
  </w:sdt>
  <w:p w14:paraId="20F06B4C" w14:textId="77777777" w:rsidR="009913A3" w:rsidRDefault="009913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284C" w14:textId="77777777" w:rsidR="00A26187" w:rsidRDefault="00A26187" w:rsidP="00845758">
      <w:r>
        <w:separator/>
      </w:r>
    </w:p>
  </w:footnote>
  <w:footnote w:type="continuationSeparator" w:id="0">
    <w:p w14:paraId="273D9727" w14:textId="77777777" w:rsidR="00A26187" w:rsidRDefault="00A26187" w:rsidP="0084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AF4D" w14:textId="77777777" w:rsidR="00523772" w:rsidRDefault="00CE1303" w:rsidP="00523772">
    <w:pPr>
      <w:pStyle w:val="a5"/>
      <w:jc w:val="right"/>
    </w:pPr>
    <w:r w:rsidRPr="00CE1303">
      <w:rPr>
        <w:rFonts w:hint="eastAsia"/>
      </w:rPr>
      <w:t>需審查縣市填列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2A3"/>
    <w:multiLevelType w:val="hybridMultilevel"/>
    <w:tmpl w:val="37A66402"/>
    <w:lvl w:ilvl="0" w:tplc="A97C6C4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685121"/>
    <w:multiLevelType w:val="hybridMultilevel"/>
    <w:tmpl w:val="3FE233B6"/>
    <w:lvl w:ilvl="0" w:tplc="19C87EF2">
      <w:start w:val="1"/>
      <w:numFmt w:val="decimal"/>
      <w:lvlText w:val="%1."/>
      <w:lvlJc w:val="left"/>
      <w:pPr>
        <w:ind w:left="6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 w15:restartNumberingAfterBreak="0">
    <w:nsid w:val="09C9188A"/>
    <w:multiLevelType w:val="hybridMultilevel"/>
    <w:tmpl w:val="1960BECA"/>
    <w:lvl w:ilvl="0" w:tplc="01F80A56">
      <w:start w:val="1"/>
      <w:numFmt w:val="decimal"/>
      <w:lvlText w:val="%1."/>
      <w:lvlJc w:val="left"/>
      <w:pPr>
        <w:ind w:left="504" w:hanging="360"/>
      </w:pPr>
      <w:rPr>
        <w:rFonts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" w15:restartNumberingAfterBreak="0">
    <w:nsid w:val="0ACF4E60"/>
    <w:multiLevelType w:val="hybridMultilevel"/>
    <w:tmpl w:val="D8E20E3C"/>
    <w:lvl w:ilvl="0" w:tplc="8760F9EA">
      <w:start w:val="1"/>
      <w:numFmt w:val="bullet"/>
      <w:lvlText w:val=""/>
      <w:lvlJc w:val="left"/>
      <w:pPr>
        <w:ind w:left="5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9" w:hanging="480"/>
      </w:pPr>
      <w:rPr>
        <w:rFonts w:ascii="Wingdings" w:hAnsi="Wingdings" w:hint="default"/>
      </w:rPr>
    </w:lvl>
  </w:abstractNum>
  <w:abstractNum w:abstractNumId="4" w15:restartNumberingAfterBreak="0">
    <w:nsid w:val="0D32773A"/>
    <w:multiLevelType w:val="hybridMultilevel"/>
    <w:tmpl w:val="B504E3EA"/>
    <w:lvl w:ilvl="0" w:tplc="10DC1B46">
      <w:start w:val="1"/>
      <w:numFmt w:val="decimal"/>
      <w:lvlText w:val="%1."/>
      <w:lvlJc w:val="left"/>
      <w:pPr>
        <w:ind w:left="62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" w15:restartNumberingAfterBreak="0">
    <w:nsid w:val="0D4B2056"/>
    <w:multiLevelType w:val="hybridMultilevel"/>
    <w:tmpl w:val="3E84B5D0"/>
    <w:lvl w:ilvl="0" w:tplc="9CD8A07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842834"/>
    <w:multiLevelType w:val="hybridMultilevel"/>
    <w:tmpl w:val="E258D8A2"/>
    <w:lvl w:ilvl="0" w:tplc="506A829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091474"/>
    <w:multiLevelType w:val="hybridMultilevel"/>
    <w:tmpl w:val="10FA89DE"/>
    <w:lvl w:ilvl="0" w:tplc="A852E0F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0C2F78"/>
    <w:multiLevelType w:val="hybridMultilevel"/>
    <w:tmpl w:val="3FBC8C5A"/>
    <w:lvl w:ilvl="0" w:tplc="04090015">
      <w:start w:val="1"/>
      <w:numFmt w:val="taiwaneseCountingThousand"/>
      <w:lvlText w:val="%1、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5">
      <w:start w:val="1"/>
      <w:numFmt w:val="taiwaneseCountingThousand"/>
      <w:lvlText w:val="%3、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9" w15:restartNumberingAfterBreak="0">
    <w:nsid w:val="15614E3C"/>
    <w:multiLevelType w:val="hybridMultilevel"/>
    <w:tmpl w:val="65C6E014"/>
    <w:lvl w:ilvl="0" w:tplc="20E41A82">
      <w:start w:val="1"/>
      <w:numFmt w:val="decimal"/>
      <w:lvlText w:val="%1."/>
      <w:lvlJc w:val="left"/>
      <w:pPr>
        <w:ind w:left="621" w:hanging="480"/>
      </w:pPr>
      <w:rPr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0" w15:restartNumberingAfterBreak="0">
    <w:nsid w:val="17560584"/>
    <w:multiLevelType w:val="hybridMultilevel"/>
    <w:tmpl w:val="B5784258"/>
    <w:lvl w:ilvl="0" w:tplc="84BCC11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DAF7DD9"/>
    <w:multiLevelType w:val="hybridMultilevel"/>
    <w:tmpl w:val="C7FA38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E47811"/>
    <w:multiLevelType w:val="hybridMultilevel"/>
    <w:tmpl w:val="6838A382"/>
    <w:lvl w:ilvl="0" w:tplc="61D6C17A">
      <w:start w:val="1"/>
      <w:numFmt w:val="decimal"/>
      <w:lvlText w:val="（%1）"/>
      <w:lvlJc w:val="left"/>
      <w:pPr>
        <w:ind w:left="1190" w:hanging="480"/>
      </w:pPr>
      <w:rPr>
        <w:rFonts w:ascii="Times New Roman" w:hAnsi="Times New Roman" w:hint="default"/>
        <w:b w:val="0"/>
        <w:color w:val="000000" w:themeColor="text1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 w15:restartNumberingAfterBreak="0">
    <w:nsid w:val="22D62DC7"/>
    <w:multiLevelType w:val="hybridMultilevel"/>
    <w:tmpl w:val="B8622316"/>
    <w:lvl w:ilvl="0" w:tplc="831A1BC8">
      <w:start w:val="1"/>
      <w:numFmt w:val="decimal"/>
      <w:lvlText w:val="%1."/>
      <w:lvlJc w:val="left"/>
      <w:pPr>
        <w:ind w:left="504" w:hanging="360"/>
      </w:pPr>
      <w:rPr>
        <w:rFonts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4" w15:restartNumberingAfterBreak="0">
    <w:nsid w:val="27CC775D"/>
    <w:multiLevelType w:val="hybridMultilevel"/>
    <w:tmpl w:val="70F8390A"/>
    <w:lvl w:ilvl="0" w:tplc="98EC145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753A99"/>
    <w:multiLevelType w:val="hybridMultilevel"/>
    <w:tmpl w:val="6444ED44"/>
    <w:lvl w:ilvl="0" w:tplc="D2A463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2A5B59"/>
    <w:multiLevelType w:val="hybridMultilevel"/>
    <w:tmpl w:val="C3FAF31C"/>
    <w:lvl w:ilvl="0" w:tplc="3F46D0B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962FFF"/>
    <w:multiLevelType w:val="hybridMultilevel"/>
    <w:tmpl w:val="0B144C28"/>
    <w:lvl w:ilvl="0" w:tplc="1EF2B220">
      <w:start w:val="1"/>
      <w:numFmt w:val="decimal"/>
      <w:lvlText w:val="%1."/>
      <w:lvlJc w:val="left"/>
      <w:pPr>
        <w:ind w:left="2049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2F05F2"/>
    <w:multiLevelType w:val="hybridMultilevel"/>
    <w:tmpl w:val="2928530C"/>
    <w:lvl w:ilvl="0" w:tplc="5AA621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996C1D"/>
    <w:multiLevelType w:val="hybridMultilevel"/>
    <w:tmpl w:val="F884A938"/>
    <w:lvl w:ilvl="0" w:tplc="327C1CC6">
      <w:start w:val="1"/>
      <w:numFmt w:val="decimal"/>
      <w:lvlText w:val="%1."/>
      <w:lvlJc w:val="left"/>
      <w:pPr>
        <w:ind w:left="2049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BC7DB8"/>
    <w:multiLevelType w:val="hybridMultilevel"/>
    <w:tmpl w:val="AED238CE"/>
    <w:lvl w:ilvl="0" w:tplc="A97C6C4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7D0320"/>
    <w:multiLevelType w:val="hybridMultilevel"/>
    <w:tmpl w:val="1116B46A"/>
    <w:lvl w:ilvl="0" w:tplc="A97C6C4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4F446A"/>
    <w:multiLevelType w:val="hybridMultilevel"/>
    <w:tmpl w:val="0CB6E81E"/>
    <w:lvl w:ilvl="0" w:tplc="8542CC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E536CC"/>
    <w:multiLevelType w:val="hybridMultilevel"/>
    <w:tmpl w:val="94784204"/>
    <w:lvl w:ilvl="0" w:tplc="D3CA89D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4" w15:restartNumberingAfterBreak="0">
    <w:nsid w:val="42C547D3"/>
    <w:multiLevelType w:val="hybridMultilevel"/>
    <w:tmpl w:val="BB986630"/>
    <w:lvl w:ilvl="0" w:tplc="A67C69C0">
      <w:start w:val="1"/>
      <w:numFmt w:val="decimal"/>
      <w:lvlText w:val="%1."/>
      <w:lvlJc w:val="left"/>
      <w:pPr>
        <w:ind w:left="624" w:hanging="480"/>
      </w:pPr>
      <w:rPr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5" w15:restartNumberingAfterBreak="0">
    <w:nsid w:val="48024597"/>
    <w:multiLevelType w:val="hybridMultilevel"/>
    <w:tmpl w:val="CF3CC4D6"/>
    <w:lvl w:ilvl="0" w:tplc="A97C6C4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2533FA"/>
    <w:multiLevelType w:val="hybridMultilevel"/>
    <w:tmpl w:val="FEBAC912"/>
    <w:lvl w:ilvl="0" w:tplc="54B07BD4">
      <w:start w:val="1"/>
      <w:numFmt w:val="lowerLetter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F6A5860"/>
    <w:multiLevelType w:val="hybridMultilevel"/>
    <w:tmpl w:val="80828B0E"/>
    <w:lvl w:ilvl="0" w:tplc="2DEE7ED2">
      <w:start w:val="1"/>
      <w:numFmt w:val="decimal"/>
      <w:lvlText w:val="%1."/>
      <w:lvlJc w:val="left"/>
      <w:pPr>
        <w:ind w:left="473" w:hanging="360"/>
      </w:pPr>
      <w:rPr>
        <w:rFonts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8" w15:restartNumberingAfterBreak="0">
    <w:nsid w:val="517B116A"/>
    <w:multiLevelType w:val="hybridMultilevel"/>
    <w:tmpl w:val="377E6438"/>
    <w:lvl w:ilvl="0" w:tplc="2DACAC10">
      <w:start w:val="1"/>
      <w:numFmt w:val="decimal"/>
      <w:lvlText w:val="%1."/>
      <w:lvlJc w:val="left"/>
      <w:pPr>
        <w:ind w:left="2049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BD5273"/>
    <w:multiLevelType w:val="hybridMultilevel"/>
    <w:tmpl w:val="AE40766E"/>
    <w:lvl w:ilvl="0" w:tplc="8760F9EA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0" w15:restartNumberingAfterBreak="0">
    <w:nsid w:val="57F21E50"/>
    <w:multiLevelType w:val="hybridMultilevel"/>
    <w:tmpl w:val="59AA2C60"/>
    <w:lvl w:ilvl="0" w:tplc="38F0B6A8">
      <w:start w:val="1"/>
      <w:numFmt w:val="taiwaneseCountingThousand"/>
      <w:lvlText w:val="(%1)"/>
      <w:lvlJc w:val="left"/>
      <w:pPr>
        <w:ind w:left="1569" w:hanging="480"/>
      </w:pPr>
      <w:rPr>
        <w:rFonts w:ascii="Arial" w:hAnsi="Arial" w:cs="Arial" w:hint="default"/>
        <w:b w:val="0"/>
        <w:sz w:val="28"/>
        <w:szCs w:val="28"/>
      </w:rPr>
    </w:lvl>
    <w:lvl w:ilvl="1" w:tplc="CB228524">
      <w:start w:val="1"/>
      <w:numFmt w:val="decimal"/>
      <w:lvlText w:val="%2."/>
      <w:lvlJc w:val="left"/>
      <w:pPr>
        <w:ind w:left="2049" w:hanging="480"/>
      </w:pPr>
      <w:rPr>
        <w:rFonts w:ascii="Times New Roman" w:hAnsi="Times New Roman" w:cs="Times New Roman" w:hint="default"/>
        <w:b w:val="0"/>
      </w:rPr>
    </w:lvl>
    <w:lvl w:ilvl="2" w:tplc="2946ED0A">
      <w:start w:val="1"/>
      <w:numFmt w:val="taiwaneseCountingThousand"/>
      <w:lvlText w:val="%3、"/>
      <w:lvlJc w:val="left"/>
      <w:pPr>
        <w:ind w:left="276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9" w:hanging="480"/>
      </w:pPr>
    </w:lvl>
    <w:lvl w:ilvl="5" w:tplc="0409001B" w:tentative="1">
      <w:start w:val="1"/>
      <w:numFmt w:val="lowerRoman"/>
      <w:lvlText w:val="%6."/>
      <w:lvlJc w:val="right"/>
      <w:pPr>
        <w:ind w:left="3969" w:hanging="480"/>
      </w:pPr>
    </w:lvl>
    <w:lvl w:ilvl="6" w:tplc="0409000F" w:tentative="1">
      <w:start w:val="1"/>
      <w:numFmt w:val="decimal"/>
      <w:lvlText w:val="%7."/>
      <w:lvlJc w:val="left"/>
      <w:pPr>
        <w:ind w:left="4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9" w:hanging="480"/>
      </w:pPr>
    </w:lvl>
    <w:lvl w:ilvl="8" w:tplc="0409001B" w:tentative="1">
      <w:start w:val="1"/>
      <w:numFmt w:val="lowerRoman"/>
      <w:lvlText w:val="%9."/>
      <w:lvlJc w:val="right"/>
      <w:pPr>
        <w:ind w:left="5409" w:hanging="480"/>
      </w:pPr>
    </w:lvl>
  </w:abstractNum>
  <w:abstractNum w:abstractNumId="31" w15:restartNumberingAfterBreak="0">
    <w:nsid w:val="5A4E3457"/>
    <w:multiLevelType w:val="hybridMultilevel"/>
    <w:tmpl w:val="45289D6C"/>
    <w:lvl w:ilvl="0" w:tplc="8760F9E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0735769"/>
    <w:multiLevelType w:val="hybridMultilevel"/>
    <w:tmpl w:val="DBE2E99C"/>
    <w:lvl w:ilvl="0" w:tplc="8760F9EA">
      <w:start w:val="1"/>
      <w:numFmt w:val="bullet"/>
      <w:lvlText w:val=""/>
      <w:lvlJc w:val="left"/>
      <w:pPr>
        <w:ind w:left="5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9" w:hanging="480"/>
      </w:pPr>
      <w:rPr>
        <w:rFonts w:ascii="Wingdings" w:hAnsi="Wingdings" w:hint="default"/>
      </w:rPr>
    </w:lvl>
  </w:abstractNum>
  <w:abstractNum w:abstractNumId="33" w15:restartNumberingAfterBreak="0">
    <w:nsid w:val="657A34C0"/>
    <w:multiLevelType w:val="hybridMultilevel"/>
    <w:tmpl w:val="C4B00DD0"/>
    <w:lvl w:ilvl="0" w:tplc="8760F9E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FDE6362"/>
    <w:multiLevelType w:val="hybridMultilevel"/>
    <w:tmpl w:val="B93CDB8A"/>
    <w:lvl w:ilvl="0" w:tplc="B6380CE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5A0B32"/>
    <w:multiLevelType w:val="hybridMultilevel"/>
    <w:tmpl w:val="C7FA38EE"/>
    <w:lvl w:ilvl="0" w:tplc="8FD4290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1A296C"/>
    <w:multiLevelType w:val="hybridMultilevel"/>
    <w:tmpl w:val="FF9E0296"/>
    <w:lvl w:ilvl="0" w:tplc="720219F0">
      <w:start w:val="1"/>
      <w:numFmt w:val="decimal"/>
      <w:lvlText w:val="%1."/>
      <w:lvlJc w:val="left"/>
      <w:pPr>
        <w:ind w:left="624" w:hanging="480"/>
      </w:pPr>
      <w:rPr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7" w15:restartNumberingAfterBreak="0">
    <w:nsid w:val="7AE91885"/>
    <w:multiLevelType w:val="hybridMultilevel"/>
    <w:tmpl w:val="ABB6CEE6"/>
    <w:lvl w:ilvl="0" w:tplc="A97C6C4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4"/>
  </w:num>
  <w:num w:numId="3">
    <w:abstractNumId w:val="26"/>
  </w:num>
  <w:num w:numId="4">
    <w:abstractNumId w:val="8"/>
  </w:num>
  <w:num w:numId="5">
    <w:abstractNumId w:val="1"/>
  </w:num>
  <w:num w:numId="6">
    <w:abstractNumId w:val="12"/>
  </w:num>
  <w:num w:numId="7">
    <w:abstractNumId w:val="28"/>
  </w:num>
  <w:num w:numId="8">
    <w:abstractNumId w:val="19"/>
  </w:num>
  <w:num w:numId="9">
    <w:abstractNumId w:val="17"/>
  </w:num>
  <w:num w:numId="10">
    <w:abstractNumId w:val="18"/>
  </w:num>
  <w:num w:numId="11">
    <w:abstractNumId w:val="7"/>
  </w:num>
  <w:num w:numId="12">
    <w:abstractNumId w:val="16"/>
  </w:num>
  <w:num w:numId="13">
    <w:abstractNumId w:val="6"/>
  </w:num>
  <w:num w:numId="14">
    <w:abstractNumId w:val="5"/>
  </w:num>
  <w:num w:numId="15">
    <w:abstractNumId w:val="34"/>
  </w:num>
  <w:num w:numId="16">
    <w:abstractNumId w:val="35"/>
  </w:num>
  <w:num w:numId="17">
    <w:abstractNumId w:val="14"/>
  </w:num>
  <w:num w:numId="18">
    <w:abstractNumId w:val="0"/>
  </w:num>
  <w:num w:numId="19">
    <w:abstractNumId w:val="15"/>
  </w:num>
  <w:num w:numId="20">
    <w:abstractNumId w:val="13"/>
  </w:num>
  <w:num w:numId="21">
    <w:abstractNumId w:val="2"/>
  </w:num>
  <w:num w:numId="22">
    <w:abstractNumId w:val="25"/>
  </w:num>
  <w:num w:numId="23">
    <w:abstractNumId w:val="21"/>
  </w:num>
  <w:num w:numId="24">
    <w:abstractNumId w:val="37"/>
  </w:num>
  <w:num w:numId="25">
    <w:abstractNumId w:val="20"/>
  </w:num>
  <w:num w:numId="26">
    <w:abstractNumId w:val="24"/>
  </w:num>
  <w:num w:numId="27">
    <w:abstractNumId w:val="36"/>
  </w:num>
  <w:num w:numId="28">
    <w:abstractNumId w:val="9"/>
  </w:num>
  <w:num w:numId="29">
    <w:abstractNumId w:val="11"/>
  </w:num>
  <w:num w:numId="30">
    <w:abstractNumId w:val="10"/>
  </w:num>
  <w:num w:numId="31">
    <w:abstractNumId w:val="3"/>
  </w:num>
  <w:num w:numId="32">
    <w:abstractNumId w:val="31"/>
  </w:num>
  <w:num w:numId="33">
    <w:abstractNumId w:val="29"/>
  </w:num>
  <w:num w:numId="34">
    <w:abstractNumId w:val="32"/>
  </w:num>
  <w:num w:numId="35">
    <w:abstractNumId w:val="33"/>
  </w:num>
  <w:num w:numId="36">
    <w:abstractNumId w:val="22"/>
  </w:num>
  <w:num w:numId="37">
    <w:abstractNumId w:val="23"/>
  </w:num>
  <w:num w:numId="38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52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C8"/>
    <w:rsid w:val="000036B5"/>
    <w:rsid w:val="0000576E"/>
    <w:rsid w:val="00007923"/>
    <w:rsid w:val="0001072E"/>
    <w:rsid w:val="00010C6B"/>
    <w:rsid w:val="0001152B"/>
    <w:rsid w:val="000126BD"/>
    <w:rsid w:val="00014085"/>
    <w:rsid w:val="000140BA"/>
    <w:rsid w:val="00024270"/>
    <w:rsid w:val="0002663F"/>
    <w:rsid w:val="00027600"/>
    <w:rsid w:val="00037747"/>
    <w:rsid w:val="000453DD"/>
    <w:rsid w:val="00045912"/>
    <w:rsid w:val="00045BF6"/>
    <w:rsid w:val="00052556"/>
    <w:rsid w:val="00061278"/>
    <w:rsid w:val="00061CDE"/>
    <w:rsid w:val="00066CFF"/>
    <w:rsid w:val="0006786D"/>
    <w:rsid w:val="00071E10"/>
    <w:rsid w:val="000745E0"/>
    <w:rsid w:val="00075737"/>
    <w:rsid w:val="00075743"/>
    <w:rsid w:val="00081BA5"/>
    <w:rsid w:val="00082128"/>
    <w:rsid w:val="00083849"/>
    <w:rsid w:val="00084C93"/>
    <w:rsid w:val="00087D6D"/>
    <w:rsid w:val="00092558"/>
    <w:rsid w:val="00092F44"/>
    <w:rsid w:val="000A28DC"/>
    <w:rsid w:val="000A35A6"/>
    <w:rsid w:val="000A685D"/>
    <w:rsid w:val="000B5211"/>
    <w:rsid w:val="000C0408"/>
    <w:rsid w:val="000C2994"/>
    <w:rsid w:val="000C3C16"/>
    <w:rsid w:val="000C51D9"/>
    <w:rsid w:val="000C5C54"/>
    <w:rsid w:val="000C6159"/>
    <w:rsid w:val="000D21E7"/>
    <w:rsid w:val="000D2BF5"/>
    <w:rsid w:val="000D2CF2"/>
    <w:rsid w:val="000D3ACC"/>
    <w:rsid w:val="000D75CA"/>
    <w:rsid w:val="000E30F6"/>
    <w:rsid w:val="000E3AB3"/>
    <w:rsid w:val="000E7566"/>
    <w:rsid w:val="000E78AD"/>
    <w:rsid w:val="000E78B3"/>
    <w:rsid w:val="000F7D3E"/>
    <w:rsid w:val="0010497A"/>
    <w:rsid w:val="00105A08"/>
    <w:rsid w:val="0010614B"/>
    <w:rsid w:val="0010656A"/>
    <w:rsid w:val="001108C6"/>
    <w:rsid w:val="00112134"/>
    <w:rsid w:val="00134621"/>
    <w:rsid w:val="00134AFA"/>
    <w:rsid w:val="001358E4"/>
    <w:rsid w:val="0013669E"/>
    <w:rsid w:val="001372CC"/>
    <w:rsid w:val="001400BC"/>
    <w:rsid w:val="00140989"/>
    <w:rsid w:val="00147CCE"/>
    <w:rsid w:val="00151830"/>
    <w:rsid w:val="00153C55"/>
    <w:rsid w:val="00156887"/>
    <w:rsid w:val="00162A92"/>
    <w:rsid w:val="00166D55"/>
    <w:rsid w:val="001709D3"/>
    <w:rsid w:val="001711EA"/>
    <w:rsid w:val="00174C37"/>
    <w:rsid w:val="001803CF"/>
    <w:rsid w:val="00181991"/>
    <w:rsid w:val="00183EDA"/>
    <w:rsid w:val="00186986"/>
    <w:rsid w:val="0018703B"/>
    <w:rsid w:val="0019055F"/>
    <w:rsid w:val="00191603"/>
    <w:rsid w:val="00191FC9"/>
    <w:rsid w:val="001937CF"/>
    <w:rsid w:val="00193FA7"/>
    <w:rsid w:val="001959F3"/>
    <w:rsid w:val="00195AD4"/>
    <w:rsid w:val="001976AC"/>
    <w:rsid w:val="001A28E7"/>
    <w:rsid w:val="001A7017"/>
    <w:rsid w:val="001A7644"/>
    <w:rsid w:val="001B1AE5"/>
    <w:rsid w:val="001B3A7E"/>
    <w:rsid w:val="001B66B7"/>
    <w:rsid w:val="001C0794"/>
    <w:rsid w:val="001C2754"/>
    <w:rsid w:val="001C2BC1"/>
    <w:rsid w:val="001C4747"/>
    <w:rsid w:val="001C4BD5"/>
    <w:rsid w:val="001C5042"/>
    <w:rsid w:val="001C5B9F"/>
    <w:rsid w:val="001D0302"/>
    <w:rsid w:val="001D1779"/>
    <w:rsid w:val="001D36FF"/>
    <w:rsid w:val="001D3705"/>
    <w:rsid w:val="001D76C9"/>
    <w:rsid w:val="001D79B3"/>
    <w:rsid w:val="001E1FB7"/>
    <w:rsid w:val="001E2C13"/>
    <w:rsid w:val="001E6DCA"/>
    <w:rsid w:val="001E796E"/>
    <w:rsid w:val="001F3AC2"/>
    <w:rsid w:val="001F4140"/>
    <w:rsid w:val="001F489B"/>
    <w:rsid w:val="001F72A3"/>
    <w:rsid w:val="00200175"/>
    <w:rsid w:val="00201F51"/>
    <w:rsid w:val="002028E7"/>
    <w:rsid w:val="002038FC"/>
    <w:rsid w:val="00204107"/>
    <w:rsid w:val="00204A6C"/>
    <w:rsid w:val="00210821"/>
    <w:rsid w:val="002121E0"/>
    <w:rsid w:val="00217A0D"/>
    <w:rsid w:val="00221FD2"/>
    <w:rsid w:val="00230C6B"/>
    <w:rsid w:val="002343EC"/>
    <w:rsid w:val="00235E9F"/>
    <w:rsid w:val="00243690"/>
    <w:rsid w:val="0024436E"/>
    <w:rsid w:val="002502A2"/>
    <w:rsid w:val="002518DB"/>
    <w:rsid w:val="00252FAA"/>
    <w:rsid w:val="0025356B"/>
    <w:rsid w:val="0026156E"/>
    <w:rsid w:val="002650D8"/>
    <w:rsid w:val="00266A36"/>
    <w:rsid w:val="00270AF7"/>
    <w:rsid w:val="00270C26"/>
    <w:rsid w:val="00271222"/>
    <w:rsid w:val="00271D91"/>
    <w:rsid w:val="00275C17"/>
    <w:rsid w:val="00281AED"/>
    <w:rsid w:val="00283D4E"/>
    <w:rsid w:val="002A085E"/>
    <w:rsid w:val="002A129C"/>
    <w:rsid w:val="002A19A6"/>
    <w:rsid w:val="002A4730"/>
    <w:rsid w:val="002B03EA"/>
    <w:rsid w:val="002B0BA2"/>
    <w:rsid w:val="002B1348"/>
    <w:rsid w:val="002B2100"/>
    <w:rsid w:val="002B30A1"/>
    <w:rsid w:val="002B7F07"/>
    <w:rsid w:val="002C10F8"/>
    <w:rsid w:val="002C1867"/>
    <w:rsid w:val="002C5077"/>
    <w:rsid w:val="002C6700"/>
    <w:rsid w:val="002C73BD"/>
    <w:rsid w:val="002D0E69"/>
    <w:rsid w:val="002D2DFB"/>
    <w:rsid w:val="002D3782"/>
    <w:rsid w:val="002D3A0D"/>
    <w:rsid w:val="002D4087"/>
    <w:rsid w:val="002D4355"/>
    <w:rsid w:val="002D501F"/>
    <w:rsid w:val="002D7467"/>
    <w:rsid w:val="002E0EE1"/>
    <w:rsid w:val="002E2FFE"/>
    <w:rsid w:val="002E6516"/>
    <w:rsid w:val="002F785D"/>
    <w:rsid w:val="003001C5"/>
    <w:rsid w:val="003021EB"/>
    <w:rsid w:val="00302E59"/>
    <w:rsid w:val="003076CC"/>
    <w:rsid w:val="0031049D"/>
    <w:rsid w:val="00314F09"/>
    <w:rsid w:val="00324492"/>
    <w:rsid w:val="00324522"/>
    <w:rsid w:val="003254A5"/>
    <w:rsid w:val="0032758F"/>
    <w:rsid w:val="00327AC4"/>
    <w:rsid w:val="003310CB"/>
    <w:rsid w:val="00332097"/>
    <w:rsid w:val="003347F0"/>
    <w:rsid w:val="003365FE"/>
    <w:rsid w:val="00340AA4"/>
    <w:rsid w:val="003418F3"/>
    <w:rsid w:val="003430C9"/>
    <w:rsid w:val="003432AB"/>
    <w:rsid w:val="00345D82"/>
    <w:rsid w:val="0034659A"/>
    <w:rsid w:val="003472B2"/>
    <w:rsid w:val="00351F69"/>
    <w:rsid w:val="0035230E"/>
    <w:rsid w:val="00352531"/>
    <w:rsid w:val="00352754"/>
    <w:rsid w:val="00353EEB"/>
    <w:rsid w:val="00354AAC"/>
    <w:rsid w:val="003556B0"/>
    <w:rsid w:val="0036200D"/>
    <w:rsid w:val="00364F83"/>
    <w:rsid w:val="00367569"/>
    <w:rsid w:val="00370664"/>
    <w:rsid w:val="0037319E"/>
    <w:rsid w:val="00373BBC"/>
    <w:rsid w:val="003742A7"/>
    <w:rsid w:val="00374855"/>
    <w:rsid w:val="00380AF3"/>
    <w:rsid w:val="00380E45"/>
    <w:rsid w:val="003818B2"/>
    <w:rsid w:val="0038201D"/>
    <w:rsid w:val="00385724"/>
    <w:rsid w:val="00385EE2"/>
    <w:rsid w:val="00397E9E"/>
    <w:rsid w:val="003A01AE"/>
    <w:rsid w:val="003A02C7"/>
    <w:rsid w:val="003A18BD"/>
    <w:rsid w:val="003A1B3C"/>
    <w:rsid w:val="003A3D1B"/>
    <w:rsid w:val="003A7A64"/>
    <w:rsid w:val="003B07E4"/>
    <w:rsid w:val="003B1C13"/>
    <w:rsid w:val="003B521F"/>
    <w:rsid w:val="003C51D5"/>
    <w:rsid w:val="003C7171"/>
    <w:rsid w:val="003C79B7"/>
    <w:rsid w:val="003D5456"/>
    <w:rsid w:val="003E0A7D"/>
    <w:rsid w:val="003E1041"/>
    <w:rsid w:val="003E16FC"/>
    <w:rsid w:val="003E1C2E"/>
    <w:rsid w:val="003E2A9C"/>
    <w:rsid w:val="003E2C35"/>
    <w:rsid w:val="003E3901"/>
    <w:rsid w:val="003E7B49"/>
    <w:rsid w:val="003F0857"/>
    <w:rsid w:val="003F5A15"/>
    <w:rsid w:val="003F66ED"/>
    <w:rsid w:val="004019B7"/>
    <w:rsid w:val="0041066A"/>
    <w:rsid w:val="0041386A"/>
    <w:rsid w:val="004148DC"/>
    <w:rsid w:val="004167E6"/>
    <w:rsid w:val="00417C60"/>
    <w:rsid w:val="0042432F"/>
    <w:rsid w:val="0042649F"/>
    <w:rsid w:val="004306E0"/>
    <w:rsid w:val="00433566"/>
    <w:rsid w:val="00442E70"/>
    <w:rsid w:val="0044475D"/>
    <w:rsid w:val="00444CCB"/>
    <w:rsid w:val="004453F0"/>
    <w:rsid w:val="00447C6A"/>
    <w:rsid w:val="0045125E"/>
    <w:rsid w:val="00452D5A"/>
    <w:rsid w:val="00461E05"/>
    <w:rsid w:val="00466C63"/>
    <w:rsid w:val="004673A4"/>
    <w:rsid w:val="00470C29"/>
    <w:rsid w:val="00472EC8"/>
    <w:rsid w:val="00475F11"/>
    <w:rsid w:val="004761D9"/>
    <w:rsid w:val="004762E9"/>
    <w:rsid w:val="004816B4"/>
    <w:rsid w:val="00486353"/>
    <w:rsid w:val="00486858"/>
    <w:rsid w:val="00491320"/>
    <w:rsid w:val="004915C0"/>
    <w:rsid w:val="0049223F"/>
    <w:rsid w:val="004924FA"/>
    <w:rsid w:val="004A0510"/>
    <w:rsid w:val="004A2E6A"/>
    <w:rsid w:val="004A5392"/>
    <w:rsid w:val="004A5F32"/>
    <w:rsid w:val="004A61A6"/>
    <w:rsid w:val="004A7237"/>
    <w:rsid w:val="004B3DB0"/>
    <w:rsid w:val="004B67EA"/>
    <w:rsid w:val="004B797D"/>
    <w:rsid w:val="004C10FD"/>
    <w:rsid w:val="004C22BA"/>
    <w:rsid w:val="004C63C4"/>
    <w:rsid w:val="004C75E2"/>
    <w:rsid w:val="004D15AD"/>
    <w:rsid w:val="004D44BB"/>
    <w:rsid w:val="004D712E"/>
    <w:rsid w:val="004D78A9"/>
    <w:rsid w:val="004E020E"/>
    <w:rsid w:val="004E1D00"/>
    <w:rsid w:val="004E327A"/>
    <w:rsid w:val="004E474A"/>
    <w:rsid w:val="004E5B68"/>
    <w:rsid w:val="004E6639"/>
    <w:rsid w:val="004F2166"/>
    <w:rsid w:val="004F2581"/>
    <w:rsid w:val="004F281E"/>
    <w:rsid w:val="004F2F6B"/>
    <w:rsid w:val="004F3304"/>
    <w:rsid w:val="004F5F71"/>
    <w:rsid w:val="005025EE"/>
    <w:rsid w:val="00504918"/>
    <w:rsid w:val="00511A6F"/>
    <w:rsid w:val="00515403"/>
    <w:rsid w:val="00515A32"/>
    <w:rsid w:val="0052053A"/>
    <w:rsid w:val="00521125"/>
    <w:rsid w:val="00522B85"/>
    <w:rsid w:val="00523772"/>
    <w:rsid w:val="0052399A"/>
    <w:rsid w:val="00523BE7"/>
    <w:rsid w:val="00524653"/>
    <w:rsid w:val="00525809"/>
    <w:rsid w:val="00526592"/>
    <w:rsid w:val="00533925"/>
    <w:rsid w:val="00534622"/>
    <w:rsid w:val="00535428"/>
    <w:rsid w:val="00535860"/>
    <w:rsid w:val="00536165"/>
    <w:rsid w:val="00536496"/>
    <w:rsid w:val="005379ED"/>
    <w:rsid w:val="005419A3"/>
    <w:rsid w:val="00541E9B"/>
    <w:rsid w:val="00541ED3"/>
    <w:rsid w:val="00542B48"/>
    <w:rsid w:val="00545D7A"/>
    <w:rsid w:val="00550F25"/>
    <w:rsid w:val="0055248F"/>
    <w:rsid w:val="00552DA6"/>
    <w:rsid w:val="00556C14"/>
    <w:rsid w:val="005570D1"/>
    <w:rsid w:val="005617E1"/>
    <w:rsid w:val="0056272B"/>
    <w:rsid w:val="00564871"/>
    <w:rsid w:val="0056494A"/>
    <w:rsid w:val="00565BCA"/>
    <w:rsid w:val="005673E0"/>
    <w:rsid w:val="005715E9"/>
    <w:rsid w:val="00571634"/>
    <w:rsid w:val="00572082"/>
    <w:rsid w:val="00572686"/>
    <w:rsid w:val="00574EBA"/>
    <w:rsid w:val="00575469"/>
    <w:rsid w:val="00582B12"/>
    <w:rsid w:val="00582F15"/>
    <w:rsid w:val="00590A94"/>
    <w:rsid w:val="00592F04"/>
    <w:rsid w:val="0059431E"/>
    <w:rsid w:val="00594520"/>
    <w:rsid w:val="00596928"/>
    <w:rsid w:val="005A13B4"/>
    <w:rsid w:val="005A234C"/>
    <w:rsid w:val="005A2C2E"/>
    <w:rsid w:val="005A3667"/>
    <w:rsid w:val="005A4CE4"/>
    <w:rsid w:val="005A5442"/>
    <w:rsid w:val="005A650E"/>
    <w:rsid w:val="005A6A0B"/>
    <w:rsid w:val="005A75AD"/>
    <w:rsid w:val="005B2202"/>
    <w:rsid w:val="005B2B88"/>
    <w:rsid w:val="005B58A5"/>
    <w:rsid w:val="005B6173"/>
    <w:rsid w:val="005C09FB"/>
    <w:rsid w:val="005C0D9B"/>
    <w:rsid w:val="005C1543"/>
    <w:rsid w:val="005C256F"/>
    <w:rsid w:val="005C2C00"/>
    <w:rsid w:val="005C6D18"/>
    <w:rsid w:val="005C7BD7"/>
    <w:rsid w:val="005D0A03"/>
    <w:rsid w:val="005D21CF"/>
    <w:rsid w:val="005D2A3C"/>
    <w:rsid w:val="005D4BB1"/>
    <w:rsid w:val="005E65CF"/>
    <w:rsid w:val="005F01BE"/>
    <w:rsid w:val="005F08E5"/>
    <w:rsid w:val="005F135F"/>
    <w:rsid w:val="005F1C8A"/>
    <w:rsid w:val="005F22B2"/>
    <w:rsid w:val="005F5085"/>
    <w:rsid w:val="005F6327"/>
    <w:rsid w:val="005F6667"/>
    <w:rsid w:val="00603299"/>
    <w:rsid w:val="00604F2C"/>
    <w:rsid w:val="00610747"/>
    <w:rsid w:val="00611DB9"/>
    <w:rsid w:val="0062197D"/>
    <w:rsid w:val="00625088"/>
    <w:rsid w:val="00625368"/>
    <w:rsid w:val="006325FA"/>
    <w:rsid w:val="006356F1"/>
    <w:rsid w:val="00636774"/>
    <w:rsid w:val="00641E3A"/>
    <w:rsid w:val="00642616"/>
    <w:rsid w:val="00643FFD"/>
    <w:rsid w:val="006452A7"/>
    <w:rsid w:val="0065110C"/>
    <w:rsid w:val="00651F3D"/>
    <w:rsid w:val="00652A15"/>
    <w:rsid w:val="00653AC6"/>
    <w:rsid w:val="00655D78"/>
    <w:rsid w:val="00657191"/>
    <w:rsid w:val="00660860"/>
    <w:rsid w:val="00663109"/>
    <w:rsid w:val="006635D5"/>
    <w:rsid w:val="00663838"/>
    <w:rsid w:val="00671C02"/>
    <w:rsid w:val="00671C9F"/>
    <w:rsid w:val="006763D4"/>
    <w:rsid w:val="0068086C"/>
    <w:rsid w:val="0068556B"/>
    <w:rsid w:val="0069012E"/>
    <w:rsid w:val="0069146A"/>
    <w:rsid w:val="0069291A"/>
    <w:rsid w:val="00693571"/>
    <w:rsid w:val="00694443"/>
    <w:rsid w:val="0069550A"/>
    <w:rsid w:val="006A20B1"/>
    <w:rsid w:val="006A5072"/>
    <w:rsid w:val="006B1203"/>
    <w:rsid w:val="006C0755"/>
    <w:rsid w:val="006C1035"/>
    <w:rsid w:val="006C1937"/>
    <w:rsid w:val="006C2313"/>
    <w:rsid w:val="006C7EF6"/>
    <w:rsid w:val="006D2D51"/>
    <w:rsid w:val="006E2D4D"/>
    <w:rsid w:val="006E390E"/>
    <w:rsid w:val="006E7C61"/>
    <w:rsid w:val="006F01AC"/>
    <w:rsid w:val="006F043D"/>
    <w:rsid w:val="006F1007"/>
    <w:rsid w:val="006F1752"/>
    <w:rsid w:val="006F3B53"/>
    <w:rsid w:val="006F70ED"/>
    <w:rsid w:val="00701463"/>
    <w:rsid w:val="00701652"/>
    <w:rsid w:val="00702639"/>
    <w:rsid w:val="0070308E"/>
    <w:rsid w:val="00703491"/>
    <w:rsid w:val="00704F39"/>
    <w:rsid w:val="00713E65"/>
    <w:rsid w:val="007146D5"/>
    <w:rsid w:val="00715FD5"/>
    <w:rsid w:val="007162EE"/>
    <w:rsid w:val="0071651E"/>
    <w:rsid w:val="007215D3"/>
    <w:rsid w:val="00722FBE"/>
    <w:rsid w:val="0072462E"/>
    <w:rsid w:val="00725EAE"/>
    <w:rsid w:val="00735A09"/>
    <w:rsid w:val="0073675F"/>
    <w:rsid w:val="00740845"/>
    <w:rsid w:val="00745DC7"/>
    <w:rsid w:val="00747050"/>
    <w:rsid w:val="00752282"/>
    <w:rsid w:val="0075454A"/>
    <w:rsid w:val="00756A77"/>
    <w:rsid w:val="00756F20"/>
    <w:rsid w:val="007603B7"/>
    <w:rsid w:val="00760858"/>
    <w:rsid w:val="0076155F"/>
    <w:rsid w:val="00761795"/>
    <w:rsid w:val="007637DB"/>
    <w:rsid w:val="00764164"/>
    <w:rsid w:val="00770BA5"/>
    <w:rsid w:val="007719CA"/>
    <w:rsid w:val="00771CF2"/>
    <w:rsid w:val="00772117"/>
    <w:rsid w:val="007721BA"/>
    <w:rsid w:val="00772C40"/>
    <w:rsid w:val="00776BD6"/>
    <w:rsid w:val="00781937"/>
    <w:rsid w:val="007822D3"/>
    <w:rsid w:val="00784284"/>
    <w:rsid w:val="00784D1E"/>
    <w:rsid w:val="00792D6A"/>
    <w:rsid w:val="007937AD"/>
    <w:rsid w:val="00797E20"/>
    <w:rsid w:val="007A4339"/>
    <w:rsid w:val="007A5906"/>
    <w:rsid w:val="007A598E"/>
    <w:rsid w:val="007B10B0"/>
    <w:rsid w:val="007B1736"/>
    <w:rsid w:val="007B1C09"/>
    <w:rsid w:val="007B5F1D"/>
    <w:rsid w:val="007B6229"/>
    <w:rsid w:val="007C12F1"/>
    <w:rsid w:val="007C31A7"/>
    <w:rsid w:val="007C3501"/>
    <w:rsid w:val="007C3544"/>
    <w:rsid w:val="007D103B"/>
    <w:rsid w:val="007D6196"/>
    <w:rsid w:val="007D74D7"/>
    <w:rsid w:val="007E09F8"/>
    <w:rsid w:val="007E11F2"/>
    <w:rsid w:val="007E155A"/>
    <w:rsid w:val="007E3169"/>
    <w:rsid w:val="007E3EBB"/>
    <w:rsid w:val="007E44B7"/>
    <w:rsid w:val="007E7146"/>
    <w:rsid w:val="007F0689"/>
    <w:rsid w:val="007F0984"/>
    <w:rsid w:val="007F0FDC"/>
    <w:rsid w:val="007F109C"/>
    <w:rsid w:val="007F32FC"/>
    <w:rsid w:val="007F4D97"/>
    <w:rsid w:val="00800F28"/>
    <w:rsid w:val="00800F79"/>
    <w:rsid w:val="00802450"/>
    <w:rsid w:val="00803D4E"/>
    <w:rsid w:val="00807CDF"/>
    <w:rsid w:val="00811FA6"/>
    <w:rsid w:val="008171D5"/>
    <w:rsid w:val="00822C72"/>
    <w:rsid w:val="0082539A"/>
    <w:rsid w:val="0082638F"/>
    <w:rsid w:val="00830845"/>
    <w:rsid w:val="00831CAC"/>
    <w:rsid w:val="00832DEC"/>
    <w:rsid w:val="00834D18"/>
    <w:rsid w:val="00834F8C"/>
    <w:rsid w:val="00835369"/>
    <w:rsid w:val="008373E2"/>
    <w:rsid w:val="00843B20"/>
    <w:rsid w:val="008446F2"/>
    <w:rsid w:val="008452B1"/>
    <w:rsid w:val="00845758"/>
    <w:rsid w:val="00852EA1"/>
    <w:rsid w:val="00856330"/>
    <w:rsid w:val="0086389E"/>
    <w:rsid w:val="0086484E"/>
    <w:rsid w:val="008654A4"/>
    <w:rsid w:val="0087492E"/>
    <w:rsid w:val="0087561E"/>
    <w:rsid w:val="00875B4C"/>
    <w:rsid w:val="00881B56"/>
    <w:rsid w:val="00883F18"/>
    <w:rsid w:val="00885D3F"/>
    <w:rsid w:val="00885DA1"/>
    <w:rsid w:val="008950C6"/>
    <w:rsid w:val="008A0CA0"/>
    <w:rsid w:val="008A2742"/>
    <w:rsid w:val="008A3A6C"/>
    <w:rsid w:val="008A7B14"/>
    <w:rsid w:val="008B5C38"/>
    <w:rsid w:val="008C0AEA"/>
    <w:rsid w:val="008C1881"/>
    <w:rsid w:val="008C219F"/>
    <w:rsid w:val="008C2C4D"/>
    <w:rsid w:val="008C2FAC"/>
    <w:rsid w:val="008C6D9D"/>
    <w:rsid w:val="008D3F42"/>
    <w:rsid w:val="008D64EB"/>
    <w:rsid w:val="008E07FB"/>
    <w:rsid w:val="008E1C4D"/>
    <w:rsid w:val="008F1FB1"/>
    <w:rsid w:val="008F317B"/>
    <w:rsid w:val="008F6C35"/>
    <w:rsid w:val="00901BE8"/>
    <w:rsid w:val="00905C7D"/>
    <w:rsid w:val="00906CAD"/>
    <w:rsid w:val="00906EA7"/>
    <w:rsid w:val="0090712D"/>
    <w:rsid w:val="00910BF9"/>
    <w:rsid w:val="00911FDF"/>
    <w:rsid w:val="00912E95"/>
    <w:rsid w:val="009140F6"/>
    <w:rsid w:val="0091503A"/>
    <w:rsid w:val="00916694"/>
    <w:rsid w:val="00917C2A"/>
    <w:rsid w:val="00920B8E"/>
    <w:rsid w:val="0092224A"/>
    <w:rsid w:val="009245CE"/>
    <w:rsid w:val="00924FDA"/>
    <w:rsid w:val="00925810"/>
    <w:rsid w:val="0092599E"/>
    <w:rsid w:val="00926531"/>
    <w:rsid w:val="00935EE0"/>
    <w:rsid w:val="00937852"/>
    <w:rsid w:val="00937B34"/>
    <w:rsid w:val="009438AD"/>
    <w:rsid w:val="00946107"/>
    <w:rsid w:val="00946D22"/>
    <w:rsid w:val="009509BC"/>
    <w:rsid w:val="00951693"/>
    <w:rsid w:val="009554BE"/>
    <w:rsid w:val="00960630"/>
    <w:rsid w:val="009618F9"/>
    <w:rsid w:val="00977EB3"/>
    <w:rsid w:val="00980F88"/>
    <w:rsid w:val="00983A38"/>
    <w:rsid w:val="00983CEA"/>
    <w:rsid w:val="00983E34"/>
    <w:rsid w:val="00990BFB"/>
    <w:rsid w:val="009913A3"/>
    <w:rsid w:val="009936C7"/>
    <w:rsid w:val="00994F97"/>
    <w:rsid w:val="009957AA"/>
    <w:rsid w:val="00995D66"/>
    <w:rsid w:val="00996557"/>
    <w:rsid w:val="00997312"/>
    <w:rsid w:val="009A3B49"/>
    <w:rsid w:val="009A6C08"/>
    <w:rsid w:val="009A74DF"/>
    <w:rsid w:val="009A789A"/>
    <w:rsid w:val="009A7A66"/>
    <w:rsid w:val="009B2B2A"/>
    <w:rsid w:val="009B3C37"/>
    <w:rsid w:val="009B5CE6"/>
    <w:rsid w:val="009C497C"/>
    <w:rsid w:val="009C6809"/>
    <w:rsid w:val="009E371D"/>
    <w:rsid w:val="009E46BB"/>
    <w:rsid w:val="009E4DAD"/>
    <w:rsid w:val="009F2B6D"/>
    <w:rsid w:val="009F2CA4"/>
    <w:rsid w:val="009F5BB7"/>
    <w:rsid w:val="009F7C37"/>
    <w:rsid w:val="00A05FD9"/>
    <w:rsid w:val="00A10414"/>
    <w:rsid w:val="00A11BAD"/>
    <w:rsid w:val="00A11C42"/>
    <w:rsid w:val="00A13ECE"/>
    <w:rsid w:val="00A143FD"/>
    <w:rsid w:val="00A14F4F"/>
    <w:rsid w:val="00A155C2"/>
    <w:rsid w:val="00A15774"/>
    <w:rsid w:val="00A15B9A"/>
    <w:rsid w:val="00A17878"/>
    <w:rsid w:val="00A20974"/>
    <w:rsid w:val="00A221B1"/>
    <w:rsid w:val="00A2479D"/>
    <w:rsid w:val="00A251B9"/>
    <w:rsid w:val="00A26187"/>
    <w:rsid w:val="00A30044"/>
    <w:rsid w:val="00A32B11"/>
    <w:rsid w:val="00A367E5"/>
    <w:rsid w:val="00A54327"/>
    <w:rsid w:val="00A57F24"/>
    <w:rsid w:val="00A60C0C"/>
    <w:rsid w:val="00A62F36"/>
    <w:rsid w:val="00A64910"/>
    <w:rsid w:val="00A64C2D"/>
    <w:rsid w:val="00A64EC1"/>
    <w:rsid w:val="00A6518F"/>
    <w:rsid w:val="00A66DEC"/>
    <w:rsid w:val="00A70502"/>
    <w:rsid w:val="00A72485"/>
    <w:rsid w:val="00A7455E"/>
    <w:rsid w:val="00A85E88"/>
    <w:rsid w:val="00A90CC7"/>
    <w:rsid w:val="00A91F63"/>
    <w:rsid w:val="00A92681"/>
    <w:rsid w:val="00AA040E"/>
    <w:rsid w:val="00AA769F"/>
    <w:rsid w:val="00AA774C"/>
    <w:rsid w:val="00AB195C"/>
    <w:rsid w:val="00AB429B"/>
    <w:rsid w:val="00AB6868"/>
    <w:rsid w:val="00AC2024"/>
    <w:rsid w:val="00AC213F"/>
    <w:rsid w:val="00AC5F08"/>
    <w:rsid w:val="00AD4289"/>
    <w:rsid w:val="00AD69AA"/>
    <w:rsid w:val="00AE18D0"/>
    <w:rsid w:val="00AE26BE"/>
    <w:rsid w:val="00AE5A04"/>
    <w:rsid w:val="00AF39AA"/>
    <w:rsid w:val="00AF3CF5"/>
    <w:rsid w:val="00AF3FE6"/>
    <w:rsid w:val="00AF7DD8"/>
    <w:rsid w:val="00B026E9"/>
    <w:rsid w:val="00B03378"/>
    <w:rsid w:val="00B05166"/>
    <w:rsid w:val="00B06C13"/>
    <w:rsid w:val="00B0789C"/>
    <w:rsid w:val="00B1056D"/>
    <w:rsid w:val="00B14219"/>
    <w:rsid w:val="00B177BB"/>
    <w:rsid w:val="00B231E4"/>
    <w:rsid w:val="00B24C61"/>
    <w:rsid w:val="00B269D6"/>
    <w:rsid w:val="00B3091B"/>
    <w:rsid w:val="00B358C6"/>
    <w:rsid w:val="00B370C5"/>
    <w:rsid w:val="00B3798D"/>
    <w:rsid w:val="00B4065E"/>
    <w:rsid w:val="00B412F9"/>
    <w:rsid w:val="00B416E9"/>
    <w:rsid w:val="00B43BCD"/>
    <w:rsid w:val="00B43FCB"/>
    <w:rsid w:val="00B505D9"/>
    <w:rsid w:val="00B51A0E"/>
    <w:rsid w:val="00B51AE7"/>
    <w:rsid w:val="00B523A4"/>
    <w:rsid w:val="00B53675"/>
    <w:rsid w:val="00B56A9D"/>
    <w:rsid w:val="00B6224F"/>
    <w:rsid w:val="00B62CD0"/>
    <w:rsid w:val="00B63240"/>
    <w:rsid w:val="00B640C1"/>
    <w:rsid w:val="00B6673F"/>
    <w:rsid w:val="00B71ACB"/>
    <w:rsid w:val="00B72572"/>
    <w:rsid w:val="00B72E77"/>
    <w:rsid w:val="00B7300E"/>
    <w:rsid w:val="00B73882"/>
    <w:rsid w:val="00B75BDE"/>
    <w:rsid w:val="00B7652F"/>
    <w:rsid w:val="00B76E31"/>
    <w:rsid w:val="00B80899"/>
    <w:rsid w:val="00B840B4"/>
    <w:rsid w:val="00B85CE2"/>
    <w:rsid w:val="00B8714E"/>
    <w:rsid w:val="00B907E1"/>
    <w:rsid w:val="00B930AF"/>
    <w:rsid w:val="00B93F56"/>
    <w:rsid w:val="00B9424A"/>
    <w:rsid w:val="00B948EE"/>
    <w:rsid w:val="00B96D54"/>
    <w:rsid w:val="00B97677"/>
    <w:rsid w:val="00B97E0C"/>
    <w:rsid w:val="00BA2BF9"/>
    <w:rsid w:val="00BA439B"/>
    <w:rsid w:val="00BA644F"/>
    <w:rsid w:val="00BB03E7"/>
    <w:rsid w:val="00BB1E9F"/>
    <w:rsid w:val="00BB2E56"/>
    <w:rsid w:val="00BB792A"/>
    <w:rsid w:val="00BC151E"/>
    <w:rsid w:val="00BC3F24"/>
    <w:rsid w:val="00BC5CB0"/>
    <w:rsid w:val="00BC6FE5"/>
    <w:rsid w:val="00BC7E04"/>
    <w:rsid w:val="00BD44CE"/>
    <w:rsid w:val="00BD5016"/>
    <w:rsid w:val="00BD5322"/>
    <w:rsid w:val="00BE0A23"/>
    <w:rsid w:val="00BE25C8"/>
    <w:rsid w:val="00BE25FA"/>
    <w:rsid w:val="00BE2DB3"/>
    <w:rsid w:val="00BE7BF3"/>
    <w:rsid w:val="00BF2AD8"/>
    <w:rsid w:val="00BF35BA"/>
    <w:rsid w:val="00BF50A3"/>
    <w:rsid w:val="00BF5D37"/>
    <w:rsid w:val="00BF6592"/>
    <w:rsid w:val="00C0245B"/>
    <w:rsid w:val="00C07B6E"/>
    <w:rsid w:val="00C14CAD"/>
    <w:rsid w:val="00C15D4A"/>
    <w:rsid w:val="00C21735"/>
    <w:rsid w:val="00C2239F"/>
    <w:rsid w:val="00C2272A"/>
    <w:rsid w:val="00C2359E"/>
    <w:rsid w:val="00C23F86"/>
    <w:rsid w:val="00C24FDD"/>
    <w:rsid w:val="00C2601D"/>
    <w:rsid w:val="00C27448"/>
    <w:rsid w:val="00C31FFB"/>
    <w:rsid w:val="00C3396E"/>
    <w:rsid w:val="00C34CBE"/>
    <w:rsid w:val="00C36C58"/>
    <w:rsid w:val="00C37128"/>
    <w:rsid w:val="00C3792B"/>
    <w:rsid w:val="00C4790A"/>
    <w:rsid w:val="00C542C5"/>
    <w:rsid w:val="00C600D2"/>
    <w:rsid w:val="00C6202C"/>
    <w:rsid w:val="00C62057"/>
    <w:rsid w:val="00C62997"/>
    <w:rsid w:val="00C6354D"/>
    <w:rsid w:val="00C643F9"/>
    <w:rsid w:val="00C6472C"/>
    <w:rsid w:val="00C65022"/>
    <w:rsid w:val="00C667EE"/>
    <w:rsid w:val="00C72EAC"/>
    <w:rsid w:val="00C752A9"/>
    <w:rsid w:val="00C7640F"/>
    <w:rsid w:val="00C765A9"/>
    <w:rsid w:val="00C817CE"/>
    <w:rsid w:val="00C828BD"/>
    <w:rsid w:val="00C8486A"/>
    <w:rsid w:val="00C95695"/>
    <w:rsid w:val="00CA19F7"/>
    <w:rsid w:val="00CA4578"/>
    <w:rsid w:val="00CB21FE"/>
    <w:rsid w:val="00CB2A05"/>
    <w:rsid w:val="00CB7E26"/>
    <w:rsid w:val="00CC3211"/>
    <w:rsid w:val="00CC50A2"/>
    <w:rsid w:val="00CC69A2"/>
    <w:rsid w:val="00CD2634"/>
    <w:rsid w:val="00CD3616"/>
    <w:rsid w:val="00CD3692"/>
    <w:rsid w:val="00CD4EBD"/>
    <w:rsid w:val="00CD5320"/>
    <w:rsid w:val="00CD67B4"/>
    <w:rsid w:val="00CE1303"/>
    <w:rsid w:val="00CE21F6"/>
    <w:rsid w:val="00CE2D23"/>
    <w:rsid w:val="00CE7391"/>
    <w:rsid w:val="00CF03D3"/>
    <w:rsid w:val="00CF0753"/>
    <w:rsid w:val="00CF17C2"/>
    <w:rsid w:val="00CF3596"/>
    <w:rsid w:val="00CF7EEF"/>
    <w:rsid w:val="00D0437C"/>
    <w:rsid w:val="00D0514B"/>
    <w:rsid w:val="00D07974"/>
    <w:rsid w:val="00D119E6"/>
    <w:rsid w:val="00D2081B"/>
    <w:rsid w:val="00D25A51"/>
    <w:rsid w:val="00D26A54"/>
    <w:rsid w:val="00D27A0D"/>
    <w:rsid w:val="00D315EF"/>
    <w:rsid w:val="00D326C2"/>
    <w:rsid w:val="00D343A4"/>
    <w:rsid w:val="00D343BE"/>
    <w:rsid w:val="00D34612"/>
    <w:rsid w:val="00D368E6"/>
    <w:rsid w:val="00D37F02"/>
    <w:rsid w:val="00D41616"/>
    <w:rsid w:val="00D4365D"/>
    <w:rsid w:val="00D4445E"/>
    <w:rsid w:val="00D44D6E"/>
    <w:rsid w:val="00D51D25"/>
    <w:rsid w:val="00D534E3"/>
    <w:rsid w:val="00D54D81"/>
    <w:rsid w:val="00D62457"/>
    <w:rsid w:val="00D65D5C"/>
    <w:rsid w:val="00D66F1F"/>
    <w:rsid w:val="00D67673"/>
    <w:rsid w:val="00D82D04"/>
    <w:rsid w:val="00D8340A"/>
    <w:rsid w:val="00D83900"/>
    <w:rsid w:val="00D864A9"/>
    <w:rsid w:val="00D87AA4"/>
    <w:rsid w:val="00D90586"/>
    <w:rsid w:val="00D9289B"/>
    <w:rsid w:val="00D93DFC"/>
    <w:rsid w:val="00D956DA"/>
    <w:rsid w:val="00D95B4F"/>
    <w:rsid w:val="00DA067E"/>
    <w:rsid w:val="00DA40AD"/>
    <w:rsid w:val="00DA6FA7"/>
    <w:rsid w:val="00DA7D79"/>
    <w:rsid w:val="00DB0EB1"/>
    <w:rsid w:val="00DB43C5"/>
    <w:rsid w:val="00DC4604"/>
    <w:rsid w:val="00DD00A5"/>
    <w:rsid w:val="00DD18F7"/>
    <w:rsid w:val="00DD1F26"/>
    <w:rsid w:val="00DD4284"/>
    <w:rsid w:val="00DD5130"/>
    <w:rsid w:val="00DD5DC2"/>
    <w:rsid w:val="00DD6721"/>
    <w:rsid w:val="00DE4D88"/>
    <w:rsid w:val="00DE4ECC"/>
    <w:rsid w:val="00DE57C2"/>
    <w:rsid w:val="00DE5EDB"/>
    <w:rsid w:val="00DE6931"/>
    <w:rsid w:val="00DF44A1"/>
    <w:rsid w:val="00DF6126"/>
    <w:rsid w:val="00DF6B10"/>
    <w:rsid w:val="00DF7369"/>
    <w:rsid w:val="00DF7E64"/>
    <w:rsid w:val="00E02CF3"/>
    <w:rsid w:val="00E0670B"/>
    <w:rsid w:val="00E06C2E"/>
    <w:rsid w:val="00E1510B"/>
    <w:rsid w:val="00E2020A"/>
    <w:rsid w:val="00E22832"/>
    <w:rsid w:val="00E269CC"/>
    <w:rsid w:val="00E278DA"/>
    <w:rsid w:val="00E27B58"/>
    <w:rsid w:val="00E33E55"/>
    <w:rsid w:val="00E353DB"/>
    <w:rsid w:val="00E35C80"/>
    <w:rsid w:val="00E42FC3"/>
    <w:rsid w:val="00E4302F"/>
    <w:rsid w:val="00E50298"/>
    <w:rsid w:val="00E50B9E"/>
    <w:rsid w:val="00E50C36"/>
    <w:rsid w:val="00E50DC3"/>
    <w:rsid w:val="00E51547"/>
    <w:rsid w:val="00E55A96"/>
    <w:rsid w:val="00E5689C"/>
    <w:rsid w:val="00E571BE"/>
    <w:rsid w:val="00E71998"/>
    <w:rsid w:val="00E7273A"/>
    <w:rsid w:val="00E72B5D"/>
    <w:rsid w:val="00E7453E"/>
    <w:rsid w:val="00E75D3A"/>
    <w:rsid w:val="00E763C6"/>
    <w:rsid w:val="00E8256C"/>
    <w:rsid w:val="00E8327C"/>
    <w:rsid w:val="00E856E3"/>
    <w:rsid w:val="00E85B72"/>
    <w:rsid w:val="00E87B7C"/>
    <w:rsid w:val="00E90520"/>
    <w:rsid w:val="00E90F10"/>
    <w:rsid w:val="00E95C63"/>
    <w:rsid w:val="00EA10F7"/>
    <w:rsid w:val="00EA1D7E"/>
    <w:rsid w:val="00EA3C0D"/>
    <w:rsid w:val="00EB07D3"/>
    <w:rsid w:val="00EB18A7"/>
    <w:rsid w:val="00EB5214"/>
    <w:rsid w:val="00EC00CB"/>
    <w:rsid w:val="00EC06EC"/>
    <w:rsid w:val="00EC17F5"/>
    <w:rsid w:val="00EC4DEB"/>
    <w:rsid w:val="00EC59BF"/>
    <w:rsid w:val="00ED00D3"/>
    <w:rsid w:val="00ED0EDE"/>
    <w:rsid w:val="00ED348B"/>
    <w:rsid w:val="00ED5409"/>
    <w:rsid w:val="00ED6163"/>
    <w:rsid w:val="00ED65DE"/>
    <w:rsid w:val="00ED68D7"/>
    <w:rsid w:val="00EE1314"/>
    <w:rsid w:val="00EE6290"/>
    <w:rsid w:val="00EE6C15"/>
    <w:rsid w:val="00EE75B0"/>
    <w:rsid w:val="00EE7E60"/>
    <w:rsid w:val="00EF0CB0"/>
    <w:rsid w:val="00EF1258"/>
    <w:rsid w:val="00EF21E3"/>
    <w:rsid w:val="00EF3FB0"/>
    <w:rsid w:val="00EF4C6B"/>
    <w:rsid w:val="00EF72C7"/>
    <w:rsid w:val="00F0245A"/>
    <w:rsid w:val="00F02F82"/>
    <w:rsid w:val="00F0444E"/>
    <w:rsid w:val="00F11F07"/>
    <w:rsid w:val="00F1370A"/>
    <w:rsid w:val="00F13D26"/>
    <w:rsid w:val="00F211D6"/>
    <w:rsid w:val="00F21B11"/>
    <w:rsid w:val="00F23CEA"/>
    <w:rsid w:val="00F24C79"/>
    <w:rsid w:val="00F25765"/>
    <w:rsid w:val="00F26BE4"/>
    <w:rsid w:val="00F27E9F"/>
    <w:rsid w:val="00F32B28"/>
    <w:rsid w:val="00F339E0"/>
    <w:rsid w:val="00F42E2F"/>
    <w:rsid w:val="00F43547"/>
    <w:rsid w:val="00F45600"/>
    <w:rsid w:val="00F47A91"/>
    <w:rsid w:val="00F47E45"/>
    <w:rsid w:val="00F51A1A"/>
    <w:rsid w:val="00F525B4"/>
    <w:rsid w:val="00F5280D"/>
    <w:rsid w:val="00F5342E"/>
    <w:rsid w:val="00F57003"/>
    <w:rsid w:val="00F60E1F"/>
    <w:rsid w:val="00F60FED"/>
    <w:rsid w:val="00F642DC"/>
    <w:rsid w:val="00F644C0"/>
    <w:rsid w:val="00F65262"/>
    <w:rsid w:val="00F6686C"/>
    <w:rsid w:val="00F66ACE"/>
    <w:rsid w:val="00F718B7"/>
    <w:rsid w:val="00F76DFD"/>
    <w:rsid w:val="00F82F5D"/>
    <w:rsid w:val="00F836FC"/>
    <w:rsid w:val="00F92C79"/>
    <w:rsid w:val="00F93654"/>
    <w:rsid w:val="00F9512D"/>
    <w:rsid w:val="00F9585C"/>
    <w:rsid w:val="00FA0A3D"/>
    <w:rsid w:val="00FA0D9E"/>
    <w:rsid w:val="00FA278E"/>
    <w:rsid w:val="00FA78E5"/>
    <w:rsid w:val="00FB0407"/>
    <w:rsid w:val="00FB4E76"/>
    <w:rsid w:val="00FC19D6"/>
    <w:rsid w:val="00FC2890"/>
    <w:rsid w:val="00FC41AF"/>
    <w:rsid w:val="00FC4B0A"/>
    <w:rsid w:val="00FC5669"/>
    <w:rsid w:val="00FD09C4"/>
    <w:rsid w:val="00FD3894"/>
    <w:rsid w:val="00FD38AA"/>
    <w:rsid w:val="00FD463C"/>
    <w:rsid w:val="00FE1C5A"/>
    <w:rsid w:val="00FE28A4"/>
    <w:rsid w:val="00FE2F6E"/>
    <w:rsid w:val="00FF188E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A4BE8"/>
  <w15:docId w15:val="{A3635F15-C4C5-4A6C-B6A1-BA4BEE66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9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EC8"/>
    <w:pPr>
      <w:ind w:leftChars="200" w:left="480"/>
    </w:pPr>
  </w:style>
  <w:style w:type="table" w:styleId="a4">
    <w:name w:val="Table Grid"/>
    <w:basedOn w:val="a1"/>
    <w:uiPriority w:val="59"/>
    <w:rsid w:val="00472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5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57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5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5758"/>
    <w:rPr>
      <w:sz w:val="20"/>
      <w:szCs w:val="20"/>
    </w:rPr>
  </w:style>
  <w:style w:type="paragraph" w:customStyle="1" w:styleId="3">
    <w:name w:val="內文3"/>
    <w:basedOn w:val="30"/>
    <w:semiHidden/>
    <w:rsid w:val="00760858"/>
    <w:pPr>
      <w:spacing w:beforeLines="50" w:afterLines="100" w:line="640" w:lineRule="exact"/>
      <w:ind w:leftChars="0" w:left="0" w:firstLineChars="225" w:firstLine="720"/>
      <w:jc w:val="both"/>
    </w:pPr>
    <w:rPr>
      <w:rFonts w:ascii="標楷體" w:eastAsia="標楷體" w:hAnsi="Times New Roman" w:cs="Times New Roman"/>
      <w:sz w:val="32"/>
      <w:szCs w:val="24"/>
    </w:rPr>
  </w:style>
  <w:style w:type="paragraph" w:customStyle="1" w:styleId="1">
    <w:name w:val="題三(1)"/>
    <w:basedOn w:val="a"/>
    <w:link w:val="10"/>
    <w:rsid w:val="00760858"/>
    <w:pPr>
      <w:tabs>
        <w:tab w:val="left" w:pos="7920"/>
      </w:tabs>
    </w:pPr>
    <w:rPr>
      <w:rFonts w:ascii="華康隸書體W5(P)" w:eastAsia="華康隸書體W5(P)" w:hAnsi="Times New Roman" w:cs="Times New Roman"/>
      <w:b/>
      <w:spacing w:val="10"/>
      <w:sz w:val="32"/>
      <w:szCs w:val="32"/>
    </w:rPr>
  </w:style>
  <w:style w:type="character" w:customStyle="1" w:styleId="10">
    <w:name w:val="題三(1) 字元"/>
    <w:link w:val="1"/>
    <w:rsid w:val="00760858"/>
    <w:rPr>
      <w:rFonts w:ascii="華康隸書體W5(P)" w:eastAsia="華康隸書體W5(P)" w:hAnsi="Times New Roman" w:cs="Times New Roman"/>
      <w:b/>
      <w:spacing w:val="10"/>
      <w:sz w:val="32"/>
      <w:szCs w:val="32"/>
    </w:rPr>
  </w:style>
  <w:style w:type="paragraph" w:customStyle="1" w:styleId="2">
    <w:name w:val="表格2"/>
    <w:basedOn w:val="a"/>
    <w:uiPriority w:val="99"/>
    <w:rsid w:val="00760858"/>
    <w:pPr>
      <w:spacing w:beforeLines="50" w:afterLines="50" w:line="240" w:lineRule="exact"/>
      <w:ind w:left="719" w:hangingChars="286" w:hanging="719"/>
      <w:jc w:val="center"/>
    </w:pPr>
    <w:rPr>
      <w:rFonts w:ascii="Times New Roman" w:eastAsia="標楷體" w:hAnsi="Times New Roman" w:cs="Times New Roman"/>
      <w:w w:val="90"/>
      <w:sz w:val="28"/>
      <w:szCs w:val="24"/>
    </w:rPr>
  </w:style>
  <w:style w:type="paragraph" w:styleId="a9">
    <w:name w:val="Subtitle"/>
    <w:basedOn w:val="a"/>
    <w:next w:val="a"/>
    <w:link w:val="aa"/>
    <w:rsid w:val="00760858"/>
    <w:pPr>
      <w:widowControl/>
      <w:spacing w:after="60" w:line="276" w:lineRule="auto"/>
      <w:jc w:val="center"/>
    </w:pPr>
    <w:rPr>
      <w:rFonts w:ascii="Arial" w:eastAsia="Arial" w:hAnsi="Arial" w:cs="Arial"/>
      <w:color w:val="000000"/>
    </w:rPr>
  </w:style>
  <w:style w:type="character" w:customStyle="1" w:styleId="aa">
    <w:name w:val="副標題 字元"/>
    <w:basedOn w:val="a0"/>
    <w:link w:val="a9"/>
    <w:rsid w:val="00760858"/>
    <w:rPr>
      <w:rFonts w:ascii="Arial" w:eastAsia="Arial" w:hAnsi="Arial" w:cs="Arial"/>
      <w:color w:val="000000"/>
    </w:rPr>
  </w:style>
  <w:style w:type="paragraph" w:styleId="30">
    <w:name w:val="Body Text Indent 3"/>
    <w:basedOn w:val="a"/>
    <w:link w:val="31"/>
    <w:uiPriority w:val="99"/>
    <w:semiHidden/>
    <w:unhideWhenUsed/>
    <w:rsid w:val="00760858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"/>
    <w:basedOn w:val="a0"/>
    <w:link w:val="30"/>
    <w:uiPriority w:val="99"/>
    <w:semiHidden/>
    <w:rsid w:val="00760858"/>
    <w:rPr>
      <w:sz w:val="16"/>
      <w:szCs w:val="16"/>
    </w:rPr>
  </w:style>
  <w:style w:type="paragraph" w:customStyle="1" w:styleId="Default">
    <w:name w:val="Default"/>
    <w:rsid w:val="00F534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1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817CE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無清單1"/>
    <w:next w:val="a2"/>
    <w:uiPriority w:val="99"/>
    <w:semiHidden/>
    <w:unhideWhenUsed/>
    <w:rsid w:val="0031049D"/>
  </w:style>
  <w:style w:type="table" w:customStyle="1" w:styleId="12">
    <w:name w:val="表格格線1"/>
    <w:basedOn w:val="a1"/>
    <w:next w:val="a4"/>
    <w:uiPriority w:val="59"/>
    <w:rsid w:val="00310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3">
    <w:name w:val="font13"/>
    <w:basedOn w:val="a"/>
    <w:rsid w:val="0031049D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kern w:val="0"/>
      <w:szCs w:val="24"/>
    </w:rPr>
  </w:style>
  <w:style w:type="character" w:customStyle="1" w:styleId="13">
    <w:name w:val="超連結1"/>
    <w:basedOn w:val="a0"/>
    <w:uiPriority w:val="99"/>
    <w:unhideWhenUsed/>
    <w:rsid w:val="0031049D"/>
    <w:rPr>
      <w:color w:val="0563C1"/>
      <w:u w:val="single"/>
    </w:rPr>
  </w:style>
  <w:style w:type="character" w:customStyle="1" w:styleId="editorbody">
    <w:name w:val="editor_body"/>
    <w:basedOn w:val="a0"/>
    <w:rsid w:val="0031049D"/>
  </w:style>
  <w:style w:type="character" w:styleId="ad">
    <w:name w:val="Hyperlink"/>
    <w:basedOn w:val="a0"/>
    <w:uiPriority w:val="99"/>
    <w:unhideWhenUsed/>
    <w:rsid w:val="0031049D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7B622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B6229"/>
    <w:rPr>
      <w:rFonts w:ascii="Times New Roman" w:eastAsia="新細明體" w:hAnsi="Times New Roman" w:cs="Times New Roman"/>
      <w:szCs w:val="24"/>
    </w:rPr>
  </w:style>
  <w:style w:type="character" w:customStyle="1" w:styleId="af0">
    <w:name w:val="註解文字 字元"/>
    <w:basedOn w:val="a0"/>
    <w:link w:val="af"/>
    <w:uiPriority w:val="99"/>
    <w:rsid w:val="007B6229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0BF9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2">
    <w:name w:val="註解主旨 字元"/>
    <w:basedOn w:val="af0"/>
    <w:link w:val="af1"/>
    <w:uiPriority w:val="99"/>
    <w:semiHidden/>
    <w:rsid w:val="00910BF9"/>
    <w:rPr>
      <w:rFonts w:ascii="Times New Roman" w:eastAsia="新細明體" w:hAnsi="Times New Roman" w:cs="Times New Roman"/>
      <w:b/>
      <w:bCs/>
      <w:szCs w:val="24"/>
    </w:rPr>
  </w:style>
  <w:style w:type="paragraph" w:styleId="af3">
    <w:name w:val="Revision"/>
    <w:hidden/>
    <w:uiPriority w:val="99"/>
    <w:semiHidden/>
    <w:rsid w:val="00147CCE"/>
  </w:style>
  <w:style w:type="character" w:styleId="af4">
    <w:name w:val="Unresolved Mention"/>
    <w:basedOn w:val="a0"/>
    <w:uiPriority w:val="99"/>
    <w:semiHidden/>
    <w:unhideWhenUsed/>
    <w:rsid w:val="002B0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y.gov.tw/tj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c.gov.tw/cp.aspx?n=131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1964E-D706-4E94-86CD-A890B7E8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1031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</dc:creator>
  <cp:lastModifiedBy>吳佳芬</cp:lastModifiedBy>
  <cp:revision>2</cp:revision>
  <cp:lastPrinted>2023-09-11T03:05:00Z</cp:lastPrinted>
  <dcterms:created xsi:type="dcterms:W3CDTF">2024-11-20T03:35:00Z</dcterms:created>
  <dcterms:modified xsi:type="dcterms:W3CDTF">2024-11-20T03:35:00Z</dcterms:modified>
</cp:coreProperties>
</file>